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48E3" w14:textId="51F65C13" w:rsidR="00BB1789" w:rsidRPr="003E7896" w:rsidRDefault="00BB1789" w:rsidP="51BE293A">
      <w:pPr>
        <w:spacing w:after="0" w:line="240" w:lineRule="auto"/>
        <w:rPr>
          <w:rFonts w:ascii="Times New Roman" w:hAnsi="Times New Roman" w:cs="Times New Roman"/>
          <w:b/>
          <w:bCs/>
          <w:sz w:val="36"/>
          <w:szCs w:val="36"/>
        </w:rPr>
      </w:pPr>
      <w:r w:rsidRPr="003E7896">
        <w:rPr>
          <w:rFonts w:ascii="Times New Roman" w:hAnsi="Times New Roman" w:cs="Times New Roman"/>
          <w:b/>
          <w:bCs/>
          <w:sz w:val="36"/>
          <w:szCs w:val="36"/>
        </w:rPr>
        <w:t>Frequently Asked Questions</w:t>
      </w:r>
      <w:r w:rsidR="003A62D4">
        <w:rPr>
          <w:rFonts w:ascii="Times New Roman" w:hAnsi="Times New Roman" w:cs="Times New Roman"/>
          <w:b/>
          <w:bCs/>
          <w:sz w:val="36"/>
          <w:szCs w:val="36"/>
        </w:rPr>
        <w:t xml:space="preserve"> </w:t>
      </w:r>
      <w:r w:rsidR="007E3222">
        <w:rPr>
          <w:rFonts w:ascii="Times New Roman" w:hAnsi="Times New Roman" w:cs="Times New Roman"/>
          <w:b/>
          <w:bCs/>
          <w:sz w:val="36"/>
          <w:szCs w:val="36"/>
        </w:rPr>
        <w:t>– NY Short-Term Rental Law</w:t>
      </w:r>
    </w:p>
    <w:p w14:paraId="5F4A261F" w14:textId="77777777" w:rsidR="00BB1789" w:rsidRDefault="00BB1789" w:rsidP="51BE293A">
      <w:pPr>
        <w:spacing w:after="0" w:line="240" w:lineRule="auto"/>
        <w:rPr>
          <w:rFonts w:ascii="Times New Roman" w:hAnsi="Times New Roman" w:cs="Times New Roman"/>
          <w:b/>
          <w:bCs/>
          <w:u w:val="single"/>
        </w:rPr>
      </w:pPr>
    </w:p>
    <w:p w14:paraId="37394B2D" w14:textId="38A2F97E" w:rsidR="51BE293A" w:rsidRPr="00BB1789" w:rsidRDefault="51BE293A" w:rsidP="51BE293A">
      <w:pPr>
        <w:spacing w:after="0" w:line="240" w:lineRule="auto"/>
        <w:rPr>
          <w:rFonts w:ascii="Times New Roman" w:hAnsi="Times New Roman" w:cs="Times New Roman"/>
          <w:i/>
          <w:iCs/>
        </w:rPr>
      </w:pPr>
      <w:r w:rsidRPr="00BB1789">
        <w:rPr>
          <w:rFonts w:ascii="Times New Roman" w:hAnsi="Times New Roman" w:cs="Times New Roman"/>
          <w:i/>
          <w:iCs/>
        </w:rPr>
        <w:t>Disclaimer: This FAQ is intended for general informational purposes only and does not constitute legal advice. For specific legal guidance, please consult your county attorney or other qualified legal counsel.</w:t>
      </w:r>
    </w:p>
    <w:p w14:paraId="4C8228DA" w14:textId="328253DE" w:rsidR="00C832A0" w:rsidRDefault="00C832A0" w:rsidP="020EA15A">
      <w:pPr>
        <w:spacing w:after="0" w:line="240" w:lineRule="auto"/>
        <w:rPr>
          <w:rFonts w:ascii="Times New Roman" w:hAnsi="Times New Roman" w:cs="Times New Roman"/>
          <w:b/>
          <w:bCs/>
          <w:u w:val="single"/>
        </w:rPr>
      </w:pPr>
    </w:p>
    <w:p w14:paraId="6619A91C" w14:textId="2877299A" w:rsidR="00ED3E49" w:rsidRDefault="00ED3E49" w:rsidP="00A324E4">
      <w:pPr>
        <w:spacing w:after="0" w:line="240" w:lineRule="auto"/>
        <w:rPr>
          <w:rFonts w:ascii="Times New Roman" w:hAnsi="Times New Roman" w:cs="Times New Roman"/>
          <w:b/>
          <w:bCs/>
          <w:u w:val="single"/>
        </w:rPr>
      </w:pPr>
      <w:r>
        <w:rPr>
          <w:rFonts w:ascii="Times New Roman" w:hAnsi="Times New Roman" w:cs="Times New Roman"/>
          <w:b/>
          <w:bCs/>
          <w:u w:val="single"/>
        </w:rPr>
        <w:t>General Questio</w:t>
      </w:r>
      <w:r w:rsidR="00FA0EDD">
        <w:rPr>
          <w:rFonts w:ascii="Times New Roman" w:hAnsi="Times New Roman" w:cs="Times New Roman"/>
          <w:b/>
          <w:bCs/>
          <w:u w:val="single"/>
        </w:rPr>
        <w:t>ns:</w:t>
      </w:r>
    </w:p>
    <w:p w14:paraId="7E83BEDA" w14:textId="77777777" w:rsidR="00FA0EDD" w:rsidRPr="004B07E9" w:rsidRDefault="00FA0EDD" w:rsidP="00FA0ED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What is the bill number for this legislation, and how can I see the language that was signed by the Governor?</w:t>
      </w:r>
    </w:p>
    <w:p w14:paraId="1F3D9D18" w14:textId="1B526C26" w:rsidR="00FA0EDD" w:rsidRPr="004B07E9" w:rsidRDefault="00FA0EDD" w:rsidP="00FA0ED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 chapter amendment, Chapter 99 of the Laws of 2025</w:t>
      </w:r>
      <w:r w:rsidR="6A3E8B2C" w:rsidRPr="6A3E8B2C">
        <w:rPr>
          <w:rFonts w:ascii="Times New Roman" w:hAnsi="Times New Roman" w:cs="Times New Roman"/>
        </w:rPr>
        <w:t>,</w:t>
      </w:r>
      <w:r w:rsidRPr="004B07E9">
        <w:rPr>
          <w:rFonts w:ascii="Times New Roman" w:hAnsi="Times New Roman" w:cs="Times New Roman"/>
        </w:rPr>
        <w:t xml:space="preserve"> was signed by Governor Hochul on February 28, 2025. The bill numbers are </w:t>
      </w:r>
      <w:hyperlink r:id="rId11" w:history="1">
        <w:r w:rsidRPr="00EB31A3">
          <w:rPr>
            <w:rStyle w:val="Hyperlink"/>
            <w:rFonts w:ascii="Times New Roman" w:hAnsi="Times New Roman" w:cs="Times New Roman"/>
            <w:color w:val="0070C0"/>
          </w:rPr>
          <w:t>S.820 (Hinchey)</w:t>
        </w:r>
      </w:hyperlink>
      <w:r w:rsidRPr="004B07E9">
        <w:rPr>
          <w:rFonts w:ascii="Times New Roman" w:hAnsi="Times New Roman" w:cs="Times New Roman"/>
        </w:rPr>
        <w:t>/A.5686 (Romero).</w:t>
      </w:r>
      <w:r w:rsidR="00284E2F">
        <w:rPr>
          <w:rFonts w:ascii="Times New Roman" w:hAnsi="Times New Roman" w:cs="Times New Roman"/>
        </w:rPr>
        <w:br/>
      </w:r>
    </w:p>
    <w:p w14:paraId="792EF66A" w14:textId="77777777" w:rsidR="008D6AEC" w:rsidRPr="004B07E9" w:rsidRDefault="008D6AEC" w:rsidP="008D6AEC">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Will the state require booking platforms to provide detailed STR data in a standardized format?</w:t>
      </w:r>
    </w:p>
    <w:p w14:paraId="19B0406A" w14:textId="440BB5D0" w:rsidR="008D6AEC" w:rsidRPr="004B07E9" w:rsidRDefault="008D6AEC" w:rsidP="008D6AEC">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No. Nothing in this legislation sets forth a particular outline of how the data must be reported by the booking platforms</w:t>
      </w:r>
      <w:r w:rsidR="688FBD6A" w:rsidRPr="688FBD6A">
        <w:rPr>
          <w:rFonts w:ascii="Times New Roman" w:hAnsi="Times New Roman" w:cs="Times New Roman"/>
        </w:rPr>
        <w:t>.</w:t>
      </w:r>
      <w:r w:rsidRPr="004B07E9">
        <w:rPr>
          <w:rFonts w:ascii="Times New Roman" w:hAnsi="Times New Roman" w:cs="Times New Roman"/>
        </w:rPr>
        <w:t xml:space="preserve"> </w:t>
      </w:r>
      <w:r w:rsidR="5A40280D" w:rsidRPr="5A40280D">
        <w:rPr>
          <w:rFonts w:ascii="Times New Roman" w:hAnsi="Times New Roman" w:cs="Times New Roman"/>
        </w:rPr>
        <w:t>It</w:t>
      </w:r>
      <w:r w:rsidRPr="004B07E9">
        <w:rPr>
          <w:rFonts w:ascii="Times New Roman" w:hAnsi="Times New Roman" w:cs="Times New Roman"/>
        </w:rPr>
        <w:t xml:space="preserve"> contains minimum information requirements that must be provided to counties quarterly.  </w:t>
      </w:r>
      <w:r w:rsidR="00284E2F">
        <w:rPr>
          <w:rFonts w:ascii="Times New Roman" w:hAnsi="Times New Roman" w:cs="Times New Roman"/>
        </w:rPr>
        <w:br/>
      </w:r>
    </w:p>
    <w:p w14:paraId="2C7A0EF6" w14:textId="77777777" w:rsidR="00194565" w:rsidRPr="004B07E9" w:rsidRDefault="00194565" w:rsidP="00194565">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 have seen issues when the platform listings are handled by property management companies. They do not always have the correct information. I see this as a possible issue coming forward.</w:t>
      </w:r>
    </w:p>
    <w:p w14:paraId="619CD00D" w14:textId="104AB565" w:rsidR="00194565" w:rsidRPr="004B07E9" w:rsidRDefault="00194565" w:rsidP="00194565">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If a host does not register with the county, they will be unable to host their property on a booking platform. The booking platform will be required to verify the registration number with the county.</w:t>
      </w:r>
      <w:r w:rsidR="00284E2F">
        <w:rPr>
          <w:rFonts w:ascii="Times New Roman" w:hAnsi="Times New Roman" w:cs="Times New Roman"/>
        </w:rPr>
        <w:br/>
      </w:r>
    </w:p>
    <w:p w14:paraId="57E67703" w14:textId="17DB34AD" w:rsidR="00194565" w:rsidRPr="004B07E9" w:rsidRDefault="00194565" w:rsidP="00194565">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Is there anything in the new law to help </w:t>
      </w:r>
      <w:r w:rsidR="33C9BBDA" w:rsidRPr="33C9BBDA">
        <w:rPr>
          <w:rFonts w:ascii="Times New Roman" w:hAnsi="Times New Roman" w:cs="Times New Roman"/>
        </w:rPr>
        <w:t>counties</w:t>
      </w:r>
      <w:r w:rsidRPr="004B07E9">
        <w:rPr>
          <w:rFonts w:ascii="Times New Roman" w:hAnsi="Times New Roman" w:cs="Times New Roman"/>
        </w:rPr>
        <w:t xml:space="preserve"> pay for starting and maintaining a registry?</w:t>
      </w:r>
    </w:p>
    <w:p w14:paraId="3F708455" w14:textId="1D1DAC73" w:rsidR="00194565" w:rsidRPr="004B07E9" w:rsidRDefault="00194565" w:rsidP="00194565">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Per the law, a county may impose a fee for hosts to register their short</w:t>
      </w:r>
      <w:r w:rsidR="54CD9C81" w:rsidRPr="54CD9C81">
        <w:rPr>
          <w:rFonts w:ascii="Times New Roman" w:hAnsi="Times New Roman" w:cs="Times New Roman"/>
        </w:rPr>
        <w:t>-</w:t>
      </w:r>
      <w:r w:rsidRPr="004B07E9">
        <w:rPr>
          <w:rFonts w:ascii="Times New Roman" w:hAnsi="Times New Roman" w:cs="Times New Roman"/>
        </w:rPr>
        <w:t xml:space="preserve">term rental unit. The funds can go toward the actual and necessary expenses associated with the construction, operation, and maintenance of the county or multi-county registry and for the enforcement of the new law.  </w:t>
      </w:r>
      <w:r w:rsidR="00284E2F">
        <w:rPr>
          <w:rFonts w:ascii="Times New Roman" w:hAnsi="Times New Roman" w:cs="Times New Roman"/>
        </w:rPr>
        <w:br/>
      </w:r>
    </w:p>
    <w:p w14:paraId="3F9C6CB8" w14:textId="5592C826" w:rsidR="00A22113" w:rsidRPr="004B07E9" w:rsidRDefault="00A22113" w:rsidP="00A2211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At this point</w:t>
      </w:r>
      <w:r w:rsidR="5A28F2B6" w:rsidRPr="5A28F2B6">
        <w:rPr>
          <w:rFonts w:ascii="Times New Roman" w:hAnsi="Times New Roman" w:cs="Times New Roman"/>
        </w:rPr>
        <w:t>,</w:t>
      </w:r>
      <w:r w:rsidRPr="004B07E9">
        <w:rPr>
          <w:rFonts w:ascii="Times New Roman" w:hAnsi="Times New Roman" w:cs="Times New Roman"/>
        </w:rPr>
        <w:t xml:space="preserve"> my county only has a contract with one platform to collect and remit on behalf of the operators. Will that contract remain in place?</w:t>
      </w:r>
    </w:p>
    <w:p w14:paraId="6F03B1BF" w14:textId="166D7991" w:rsidR="00A22113" w:rsidRPr="004B07E9" w:rsidRDefault="00A22113" w:rsidP="00A2211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Some counties have what is called a voluntary collection agreement with an existing booking platform (e.</w:t>
      </w:r>
      <w:r w:rsidR="0F50C697" w:rsidRPr="0F50C697">
        <w:rPr>
          <w:rFonts w:ascii="Times New Roman" w:hAnsi="Times New Roman" w:cs="Times New Roman"/>
        </w:rPr>
        <w:t>g.</w:t>
      </w:r>
      <w:r w:rsidRPr="004B07E9">
        <w:rPr>
          <w:rFonts w:ascii="Times New Roman" w:hAnsi="Times New Roman" w:cs="Times New Roman"/>
        </w:rPr>
        <w:t xml:space="preserve"> </w:t>
      </w:r>
      <w:r w:rsidR="7FA204AD" w:rsidRPr="7FA204AD">
        <w:rPr>
          <w:rFonts w:ascii="Times New Roman" w:hAnsi="Times New Roman" w:cs="Times New Roman"/>
        </w:rPr>
        <w:t>Airbn</w:t>
      </w:r>
      <w:r w:rsidR="319146B4" w:rsidRPr="319146B4">
        <w:rPr>
          <w:rFonts w:ascii="Times New Roman" w:hAnsi="Times New Roman" w:cs="Times New Roman"/>
        </w:rPr>
        <w:t>b</w:t>
      </w:r>
      <w:r w:rsidR="7FA204AD" w:rsidRPr="7FA204AD">
        <w:rPr>
          <w:rFonts w:ascii="Times New Roman" w:hAnsi="Times New Roman" w:cs="Times New Roman"/>
        </w:rPr>
        <w:t>).</w:t>
      </w:r>
      <w:r w:rsidRPr="004B07E9">
        <w:rPr>
          <w:rFonts w:ascii="Times New Roman" w:hAnsi="Times New Roman" w:cs="Times New Roman"/>
        </w:rPr>
        <w:t xml:space="preserve"> This new law maintains those existing contracts. If a county does not opt out of the registry by local law, then every booking platform providing services in the county and all hosts will be required to register with the county and remit sales tax accordingly. If the </w:t>
      </w:r>
      <w:r w:rsidR="31C5746B" w:rsidRPr="31C5746B">
        <w:rPr>
          <w:rFonts w:ascii="Times New Roman" w:hAnsi="Times New Roman" w:cs="Times New Roman"/>
        </w:rPr>
        <w:t>county</w:t>
      </w:r>
      <w:r w:rsidRPr="004B07E9">
        <w:rPr>
          <w:rFonts w:ascii="Times New Roman" w:hAnsi="Times New Roman" w:cs="Times New Roman"/>
        </w:rPr>
        <w:t xml:space="preserve"> has a bed tax law that does not apply to short term rentals, they may choose to end that agreement and pass a </w:t>
      </w:r>
      <w:r w:rsidR="31C5746B" w:rsidRPr="31C5746B">
        <w:rPr>
          <w:rFonts w:ascii="Times New Roman" w:hAnsi="Times New Roman" w:cs="Times New Roman"/>
        </w:rPr>
        <w:t>local</w:t>
      </w:r>
      <w:r w:rsidRPr="004B07E9">
        <w:rPr>
          <w:rFonts w:ascii="Times New Roman" w:hAnsi="Times New Roman" w:cs="Times New Roman"/>
        </w:rPr>
        <w:t xml:space="preserve"> </w:t>
      </w:r>
      <w:r w:rsidR="7154192D" w:rsidRPr="7154192D">
        <w:rPr>
          <w:rFonts w:ascii="Times New Roman" w:hAnsi="Times New Roman" w:cs="Times New Roman"/>
        </w:rPr>
        <w:t>law</w:t>
      </w:r>
      <w:r w:rsidRPr="004B07E9">
        <w:rPr>
          <w:rFonts w:ascii="Times New Roman" w:hAnsi="Times New Roman" w:cs="Times New Roman"/>
        </w:rPr>
        <w:t xml:space="preserve"> to require collection of occupancy taxes on those units. The voluntary collection agreement should be referred to for the specific information as to when and how it may be terminated.  </w:t>
      </w:r>
      <w:r w:rsidR="00284E2F">
        <w:rPr>
          <w:rFonts w:ascii="Times New Roman" w:hAnsi="Times New Roman" w:cs="Times New Roman"/>
        </w:rPr>
        <w:br/>
      </w:r>
    </w:p>
    <w:p w14:paraId="2FA39284" w14:textId="1543C360" w:rsidR="00FE3F73" w:rsidRPr="004B07E9" w:rsidRDefault="00FE3F73" w:rsidP="00FE3F7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Who will be responsible for ensuring that registered short-term rentals meet the health and safety standards set in the law (i.e. fire extinguishers)</w:t>
      </w:r>
      <w:r w:rsidR="54CE23F0" w:rsidRPr="54CE23F0">
        <w:rPr>
          <w:rFonts w:ascii="Times New Roman" w:hAnsi="Times New Roman" w:cs="Times New Roman"/>
        </w:rPr>
        <w:t>?</w:t>
      </w:r>
    </w:p>
    <w:p w14:paraId="3138A726" w14:textId="00DD7597" w:rsidR="00FE3F73" w:rsidRPr="004B07E9" w:rsidRDefault="00FE3F73" w:rsidP="00FE3F7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lastRenderedPageBreak/>
        <w:t>The host</w:t>
      </w:r>
      <w:r w:rsidR="0FCE4346" w:rsidRPr="0FCE4346">
        <w:rPr>
          <w:rFonts w:ascii="Times New Roman" w:hAnsi="Times New Roman" w:cs="Times New Roman"/>
        </w:rPr>
        <w:t>,</w:t>
      </w:r>
      <w:r w:rsidRPr="004B07E9">
        <w:rPr>
          <w:rFonts w:ascii="Times New Roman" w:hAnsi="Times New Roman" w:cs="Times New Roman"/>
        </w:rPr>
        <w:t xml:space="preserve"> when completing registration with the county</w:t>
      </w:r>
      <w:r w:rsidR="053E099B" w:rsidRPr="053E099B">
        <w:rPr>
          <w:rFonts w:ascii="Times New Roman" w:hAnsi="Times New Roman" w:cs="Times New Roman"/>
        </w:rPr>
        <w:t>,</w:t>
      </w:r>
      <w:r w:rsidRPr="004B07E9">
        <w:rPr>
          <w:rFonts w:ascii="Times New Roman" w:hAnsi="Times New Roman" w:cs="Times New Roman"/>
        </w:rPr>
        <w:t xml:space="preserve"> will self-attest to compliance with the new law. However, the county and/or local municipality has the same discretion and authority to inspect the property as they </w:t>
      </w:r>
      <w:r w:rsidR="744532EE" w:rsidRPr="744532EE">
        <w:rPr>
          <w:rFonts w:ascii="Times New Roman" w:hAnsi="Times New Roman" w:cs="Times New Roman"/>
        </w:rPr>
        <w:t xml:space="preserve">did prior to the </w:t>
      </w:r>
      <w:r w:rsidR="0C740EF5" w:rsidRPr="0C740EF5">
        <w:rPr>
          <w:rFonts w:ascii="Times New Roman" w:hAnsi="Times New Roman" w:cs="Times New Roman"/>
        </w:rPr>
        <w:t>STR</w:t>
      </w:r>
      <w:r w:rsidR="203AB132" w:rsidRPr="203AB132">
        <w:rPr>
          <w:rFonts w:ascii="Times New Roman" w:hAnsi="Times New Roman" w:cs="Times New Roman"/>
        </w:rPr>
        <w:t xml:space="preserve"> </w:t>
      </w:r>
      <w:r w:rsidR="744532EE" w:rsidRPr="744532EE">
        <w:rPr>
          <w:rFonts w:ascii="Times New Roman" w:hAnsi="Times New Roman" w:cs="Times New Roman"/>
        </w:rPr>
        <w:t xml:space="preserve">law’s </w:t>
      </w:r>
      <w:r w:rsidR="203AB132" w:rsidRPr="203AB132">
        <w:rPr>
          <w:rFonts w:ascii="Times New Roman" w:hAnsi="Times New Roman" w:cs="Times New Roman"/>
        </w:rPr>
        <w:t>enactment</w:t>
      </w:r>
      <w:r w:rsidRPr="004B07E9">
        <w:rPr>
          <w:rFonts w:ascii="Times New Roman" w:hAnsi="Times New Roman" w:cs="Times New Roman"/>
        </w:rPr>
        <w:t xml:space="preserve"> to ensure compliance with these standards.</w:t>
      </w:r>
      <w:r w:rsidR="00284E2F">
        <w:rPr>
          <w:rFonts w:ascii="Times New Roman" w:hAnsi="Times New Roman" w:cs="Times New Roman"/>
        </w:rPr>
        <w:br/>
      </w:r>
    </w:p>
    <w:p w14:paraId="0C74DE10" w14:textId="67A52DD5" w:rsidR="00FE3F73" w:rsidRPr="004B07E9" w:rsidRDefault="00FE3F73" w:rsidP="00FE3F7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How is "platform" defined</w:t>
      </w:r>
      <w:r w:rsidR="48BF1D7D" w:rsidRPr="48BF1D7D">
        <w:rPr>
          <w:rFonts w:ascii="Times New Roman" w:hAnsi="Times New Roman" w:cs="Times New Roman"/>
        </w:rPr>
        <w:t>?</w:t>
      </w:r>
      <w:r w:rsidRPr="004B07E9">
        <w:rPr>
          <w:rFonts w:ascii="Times New Roman" w:hAnsi="Times New Roman" w:cs="Times New Roman"/>
        </w:rPr>
        <w:t xml:space="preserve"> </w:t>
      </w:r>
      <w:r w:rsidR="48157806" w:rsidRPr="48157806">
        <w:rPr>
          <w:rFonts w:ascii="Times New Roman" w:hAnsi="Times New Roman" w:cs="Times New Roman"/>
        </w:rPr>
        <w:t>We</w:t>
      </w:r>
      <w:r w:rsidRPr="004B07E9">
        <w:rPr>
          <w:rFonts w:ascii="Times New Roman" w:hAnsi="Times New Roman" w:cs="Times New Roman"/>
        </w:rPr>
        <w:t xml:space="preserve"> have some local realty groups that manage STRs</w:t>
      </w:r>
      <w:r w:rsidR="426722AC" w:rsidRPr="426722AC">
        <w:rPr>
          <w:rFonts w:ascii="Times New Roman" w:hAnsi="Times New Roman" w:cs="Times New Roman"/>
        </w:rPr>
        <w:t>.</w:t>
      </w:r>
      <w:r w:rsidRPr="004B07E9">
        <w:rPr>
          <w:rFonts w:ascii="Times New Roman" w:hAnsi="Times New Roman" w:cs="Times New Roman"/>
        </w:rPr>
        <w:t xml:space="preserve"> </w:t>
      </w:r>
      <w:r w:rsidR="00AFF537" w:rsidRPr="00AFF537">
        <w:rPr>
          <w:rFonts w:ascii="Times New Roman" w:hAnsi="Times New Roman" w:cs="Times New Roman"/>
        </w:rPr>
        <w:t>Are</w:t>
      </w:r>
      <w:r w:rsidRPr="004B07E9">
        <w:rPr>
          <w:rFonts w:ascii="Times New Roman" w:hAnsi="Times New Roman" w:cs="Times New Roman"/>
        </w:rPr>
        <w:t xml:space="preserve"> they considered a platform?</w:t>
      </w:r>
    </w:p>
    <w:p w14:paraId="7A77BF5C" w14:textId="0B345A52" w:rsidR="00FE3F73" w:rsidRPr="004B07E9" w:rsidRDefault="00FE3F73" w:rsidP="00FE3F7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A "</w:t>
      </w:r>
      <w:r w:rsidR="00AFF537" w:rsidRPr="00AFF537">
        <w:rPr>
          <w:rFonts w:ascii="Times New Roman" w:hAnsi="Times New Roman" w:cs="Times New Roman"/>
        </w:rPr>
        <w:t>booking</w:t>
      </w:r>
      <w:r w:rsidRPr="004B07E9">
        <w:rPr>
          <w:rFonts w:ascii="Times New Roman" w:hAnsi="Times New Roman" w:cs="Times New Roman"/>
        </w:rPr>
        <w:t xml:space="preserve"> service" is defined as a person or entity who, directly or indirectly: </w:t>
      </w:r>
    </w:p>
    <w:p w14:paraId="5EF52B6C" w14:textId="77777777" w:rsidR="00FE3F73" w:rsidRPr="004B07E9" w:rsidRDefault="00FE3F73" w:rsidP="00FE3F73">
      <w:pPr>
        <w:pStyle w:val="ListParagraph"/>
        <w:numPr>
          <w:ilvl w:val="2"/>
          <w:numId w:val="1"/>
        </w:numPr>
        <w:spacing w:after="0" w:line="240" w:lineRule="auto"/>
        <w:rPr>
          <w:rFonts w:ascii="Times New Roman" w:hAnsi="Times New Roman" w:cs="Times New Roman"/>
        </w:rPr>
      </w:pPr>
      <w:r w:rsidRPr="004B07E9">
        <w:rPr>
          <w:rFonts w:ascii="Times New Roman" w:hAnsi="Times New Roman" w:cs="Times New Roman"/>
        </w:rPr>
        <w:t xml:space="preserve">provides one or more online, computer or application-based platforms that individually or collectively can be used to: </w:t>
      </w:r>
    </w:p>
    <w:p w14:paraId="7E8FC9F0" w14:textId="7279BF4C" w:rsidR="00FE3F73" w:rsidRPr="004B07E9" w:rsidRDefault="00FE3F73" w:rsidP="00FE3F73">
      <w:pPr>
        <w:pStyle w:val="ListParagraph"/>
        <w:numPr>
          <w:ilvl w:val="3"/>
          <w:numId w:val="1"/>
        </w:numPr>
        <w:spacing w:after="0" w:line="240" w:lineRule="auto"/>
        <w:rPr>
          <w:rFonts w:ascii="Times New Roman" w:hAnsi="Times New Roman" w:cs="Times New Roman"/>
        </w:rPr>
      </w:pPr>
      <w:r w:rsidRPr="004B07E9">
        <w:rPr>
          <w:rFonts w:ascii="Times New Roman" w:hAnsi="Times New Roman" w:cs="Times New Roman"/>
        </w:rPr>
        <w:t xml:space="preserve">list or advertise offers for short-term rentals of short-term rental units, and </w:t>
      </w:r>
    </w:p>
    <w:p w14:paraId="6D42F81E" w14:textId="77777777" w:rsidR="00FE3F73" w:rsidRPr="004B07E9" w:rsidRDefault="00FE3F73" w:rsidP="00FE3F73">
      <w:pPr>
        <w:pStyle w:val="ListParagraph"/>
        <w:numPr>
          <w:ilvl w:val="3"/>
          <w:numId w:val="1"/>
        </w:numPr>
        <w:spacing w:after="0" w:line="240" w:lineRule="auto"/>
        <w:rPr>
          <w:rFonts w:ascii="Times New Roman" w:hAnsi="Times New Roman" w:cs="Times New Roman"/>
        </w:rPr>
      </w:pPr>
      <w:r w:rsidRPr="004B07E9">
        <w:rPr>
          <w:rFonts w:ascii="Times New Roman" w:hAnsi="Times New Roman" w:cs="Times New Roman"/>
        </w:rPr>
        <w:t>either accept such offers, or reserve or pay for such rentals; and</w:t>
      </w:r>
    </w:p>
    <w:p w14:paraId="3D358186" w14:textId="4AF4C106" w:rsidR="00FE3F73" w:rsidRPr="004B07E9" w:rsidRDefault="00FE3F73" w:rsidP="00FE3F73">
      <w:pPr>
        <w:pStyle w:val="ListParagraph"/>
        <w:numPr>
          <w:ilvl w:val="2"/>
          <w:numId w:val="1"/>
        </w:numPr>
        <w:spacing w:after="0" w:line="240" w:lineRule="auto"/>
        <w:rPr>
          <w:rFonts w:ascii="Times New Roman" w:hAnsi="Times New Roman" w:cs="Times New Roman"/>
        </w:rPr>
      </w:pPr>
      <w:r w:rsidRPr="004B07E9">
        <w:rPr>
          <w:rFonts w:ascii="Times New Roman" w:hAnsi="Times New Roman" w:cs="Times New Roman"/>
        </w:rPr>
        <w:t>charges, collects or receives a fee for the use of such a platform or for provision of any service in connection with a short-term rental of a short-term rental unit.</w:t>
      </w:r>
      <w:r w:rsidR="00284E2F">
        <w:rPr>
          <w:rFonts w:ascii="Times New Roman" w:hAnsi="Times New Roman" w:cs="Times New Roman"/>
        </w:rPr>
        <w:br/>
      </w:r>
    </w:p>
    <w:p w14:paraId="48B6B770" w14:textId="77777777" w:rsidR="00FE3F73" w:rsidRPr="004B07E9" w:rsidRDefault="00FE3F73" w:rsidP="00FE3F7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How will hosts be made aware of the new requirements?</w:t>
      </w:r>
    </w:p>
    <w:p w14:paraId="24A821A6" w14:textId="2A9DF29A" w:rsidR="00FE3F73" w:rsidRPr="004B07E9" w:rsidRDefault="00FE3F73" w:rsidP="00FE3F7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The law requires </w:t>
      </w:r>
      <w:r w:rsidR="54ADB705" w:rsidRPr="54ADB705">
        <w:rPr>
          <w:rFonts w:ascii="Times New Roman" w:hAnsi="Times New Roman" w:cs="Times New Roman"/>
        </w:rPr>
        <w:t>counties</w:t>
      </w:r>
      <w:r w:rsidRPr="004B07E9">
        <w:rPr>
          <w:rFonts w:ascii="Times New Roman" w:hAnsi="Times New Roman" w:cs="Times New Roman"/>
        </w:rPr>
        <w:t xml:space="preserve"> to post information and a link to the registry on their website.</w:t>
      </w:r>
      <w:r w:rsidR="00284E2F">
        <w:rPr>
          <w:rFonts w:ascii="Times New Roman" w:hAnsi="Times New Roman" w:cs="Times New Roman"/>
        </w:rPr>
        <w:br/>
      </w:r>
    </w:p>
    <w:p w14:paraId="51D7C51C" w14:textId="77777777"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How do we come up with the registration fee that will be charged to the host? Based on units?</w:t>
      </w:r>
    </w:p>
    <w:p w14:paraId="5DB1ABEC" w14:textId="0870C0B6" w:rsidR="00A83494" w:rsidRPr="004B07E9" w:rsidRDefault="00A83494" w:rsidP="00A83494">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That is a local determination based on the staffing, software, and other costs associated with managing the registry and estimating the expected number of registrants to determine the appropriate per-unit fee. </w:t>
      </w:r>
      <w:r w:rsidR="00796C59">
        <w:rPr>
          <w:rFonts w:ascii="Times New Roman" w:hAnsi="Times New Roman" w:cs="Times New Roman"/>
        </w:rPr>
        <w:t xml:space="preserve">It may need to be adjusted on a semi-regular basis </w:t>
      </w:r>
      <w:r w:rsidR="00032862">
        <w:rPr>
          <w:rFonts w:ascii="Times New Roman" w:hAnsi="Times New Roman" w:cs="Times New Roman"/>
        </w:rPr>
        <w:t xml:space="preserve">if </w:t>
      </w:r>
      <w:r w:rsidR="005E0632">
        <w:rPr>
          <w:rFonts w:ascii="Times New Roman" w:hAnsi="Times New Roman" w:cs="Times New Roman"/>
        </w:rPr>
        <w:t xml:space="preserve">estimates of the number of units were too high or too low. </w:t>
      </w:r>
      <w:r w:rsidRPr="004B07E9">
        <w:rPr>
          <w:rFonts w:ascii="Times New Roman" w:hAnsi="Times New Roman" w:cs="Times New Roman"/>
        </w:rPr>
        <w:t xml:space="preserve">It is also a local policy determination as to </w:t>
      </w:r>
      <w:proofErr w:type="gramStart"/>
      <w:r w:rsidRPr="004B07E9">
        <w:rPr>
          <w:rFonts w:ascii="Times New Roman" w:hAnsi="Times New Roman" w:cs="Times New Roman"/>
        </w:rPr>
        <w:t>whether or not</w:t>
      </w:r>
      <w:proofErr w:type="gramEnd"/>
      <w:r w:rsidRPr="004B07E9">
        <w:rPr>
          <w:rFonts w:ascii="Times New Roman" w:hAnsi="Times New Roman" w:cs="Times New Roman"/>
        </w:rPr>
        <w:t xml:space="preserve"> all costs must be recouped by the fee.  </w:t>
      </w:r>
      <w:r w:rsidR="00284E2F">
        <w:rPr>
          <w:rFonts w:ascii="Times New Roman" w:hAnsi="Times New Roman" w:cs="Times New Roman"/>
        </w:rPr>
        <w:br/>
      </w:r>
    </w:p>
    <w:p w14:paraId="041D5408" w14:textId="52E00499"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Will there be a registration fee that is implemented by the state? Right now, my county does not have a registration fee.</w:t>
      </w:r>
    </w:p>
    <w:p w14:paraId="742D5B78" w14:textId="689DB386" w:rsidR="00A83494" w:rsidRPr="004B07E9" w:rsidRDefault="00A83494" w:rsidP="00A83494">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No, the </w:t>
      </w:r>
      <w:r w:rsidR="49A08EF5" w:rsidRPr="49A08EF5">
        <w:rPr>
          <w:rFonts w:ascii="Times New Roman" w:hAnsi="Times New Roman" w:cs="Times New Roman"/>
        </w:rPr>
        <w:t>state</w:t>
      </w:r>
      <w:r w:rsidRPr="004B07E9">
        <w:rPr>
          <w:rFonts w:ascii="Times New Roman" w:hAnsi="Times New Roman" w:cs="Times New Roman"/>
        </w:rPr>
        <w:t xml:space="preserve"> will not collect any fees associated with the law since they are not the regulating entity</w:t>
      </w:r>
      <w:r w:rsidR="0F7A3C24" w:rsidRPr="0F7A3C24">
        <w:rPr>
          <w:rFonts w:ascii="Times New Roman" w:hAnsi="Times New Roman" w:cs="Times New Roman"/>
        </w:rPr>
        <w:t>.</w:t>
      </w:r>
      <w:r w:rsidR="704BB143" w:rsidRPr="704BB143">
        <w:rPr>
          <w:rFonts w:ascii="Times New Roman" w:hAnsi="Times New Roman" w:cs="Times New Roman"/>
        </w:rPr>
        <w:t xml:space="preserve"> While</w:t>
      </w:r>
      <w:r w:rsidRPr="004B07E9">
        <w:rPr>
          <w:rFonts w:ascii="Times New Roman" w:hAnsi="Times New Roman" w:cs="Times New Roman"/>
        </w:rPr>
        <w:t xml:space="preserve"> a </w:t>
      </w:r>
      <w:r w:rsidR="7420AD5B" w:rsidRPr="7420AD5B">
        <w:rPr>
          <w:rFonts w:ascii="Times New Roman" w:hAnsi="Times New Roman" w:cs="Times New Roman"/>
        </w:rPr>
        <w:t>county</w:t>
      </w:r>
      <w:r w:rsidRPr="004B07E9">
        <w:rPr>
          <w:rFonts w:ascii="Times New Roman" w:hAnsi="Times New Roman" w:cs="Times New Roman"/>
        </w:rPr>
        <w:t xml:space="preserve"> can impose a fee, they are not required to do so.</w:t>
      </w:r>
      <w:r w:rsidR="00284E2F">
        <w:rPr>
          <w:rFonts w:ascii="Times New Roman" w:hAnsi="Times New Roman" w:cs="Times New Roman"/>
        </w:rPr>
        <w:br/>
      </w:r>
    </w:p>
    <w:p w14:paraId="0B1AFD03" w14:textId="77777777"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If a town does not currently have a STR law, can they still make one?</w:t>
      </w:r>
    </w:p>
    <w:p w14:paraId="25691DA7" w14:textId="04FCF85F" w:rsidR="00A83494" w:rsidRPr="004B07E9" w:rsidRDefault="00A83494" w:rsidP="00A83494">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A town, or any other local government unit</w:t>
      </w:r>
      <w:r w:rsidR="36F29449" w:rsidRPr="36F29449">
        <w:rPr>
          <w:rFonts w:ascii="Times New Roman" w:hAnsi="Times New Roman" w:cs="Times New Roman"/>
        </w:rPr>
        <w:t>,</w:t>
      </w:r>
      <w:r w:rsidRPr="004B07E9">
        <w:rPr>
          <w:rFonts w:ascii="Times New Roman" w:hAnsi="Times New Roman" w:cs="Times New Roman"/>
        </w:rPr>
        <w:t xml:space="preserve"> is permitted to enact a registry requirement prior to the effective date of this new law. Once the law takes effect, should the county not opt</w:t>
      </w:r>
      <w:r w:rsidR="7D94FA1A" w:rsidRPr="7D94FA1A">
        <w:rPr>
          <w:rFonts w:ascii="Times New Roman" w:hAnsi="Times New Roman" w:cs="Times New Roman"/>
        </w:rPr>
        <w:t xml:space="preserve"> </w:t>
      </w:r>
      <w:r w:rsidRPr="004B07E9">
        <w:rPr>
          <w:rFonts w:ascii="Times New Roman" w:hAnsi="Times New Roman" w:cs="Times New Roman"/>
        </w:rPr>
        <w:t>out of the registry, the local government will not be allowed to create a new registry. However, a town may still at any time implement ordinances and local laws to govern the safety of short-term rental units. They may also still pass a local law or ordinance to ban or prohibit short-ter</w:t>
      </w:r>
      <w:r w:rsidR="5E2282B7" w:rsidRPr="5E2282B7">
        <w:rPr>
          <w:rFonts w:ascii="Times New Roman" w:hAnsi="Times New Roman" w:cs="Times New Roman"/>
        </w:rPr>
        <w:t>m</w:t>
      </w:r>
      <w:r w:rsidRPr="004B07E9">
        <w:rPr>
          <w:rFonts w:ascii="Times New Roman" w:hAnsi="Times New Roman" w:cs="Times New Roman"/>
        </w:rPr>
        <w:t xml:space="preserve"> rental units or impose penalties for violations.  </w:t>
      </w:r>
      <w:r w:rsidR="00284E2F">
        <w:rPr>
          <w:rFonts w:ascii="Times New Roman" w:hAnsi="Times New Roman" w:cs="Times New Roman"/>
        </w:rPr>
        <w:br/>
      </w:r>
    </w:p>
    <w:p w14:paraId="4CA36709" w14:textId="560A2AB9"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Does a </w:t>
      </w:r>
      <w:r w:rsidR="0C5E6C6E" w:rsidRPr="0C5E6C6E">
        <w:rPr>
          <w:rFonts w:ascii="Times New Roman" w:hAnsi="Times New Roman" w:cs="Times New Roman"/>
        </w:rPr>
        <w:t>“</w:t>
      </w:r>
      <w:r w:rsidR="32912971" w:rsidRPr="32912971">
        <w:rPr>
          <w:rFonts w:ascii="Times New Roman" w:hAnsi="Times New Roman" w:cs="Times New Roman"/>
        </w:rPr>
        <w:t>Doing Business As” (</w:t>
      </w:r>
      <w:r w:rsidRPr="004B07E9">
        <w:rPr>
          <w:rFonts w:ascii="Times New Roman" w:hAnsi="Times New Roman" w:cs="Times New Roman"/>
        </w:rPr>
        <w:t>DBA</w:t>
      </w:r>
      <w:r w:rsidR="77A043C9" w:rsidRPr="77A043C9">
        <w:rPr>
          <w:rFonts w:ascii="Times New Roman" w:hAnsi="Times New Roman" w:cs="Times New Roman"/>
        </w:rPr>
        <w:t>)</w:t>
      </w:r>
      <w:r w:rsidRPr="004B07E9">
        <w:rPr>
          <w:rFonts w:ascii="Times New Roman" w:hAnsi="Times New Roman" w:cs="Times New Roman"/>
        </w:rPr>
        <w:t xml:space="preserve"> registration through our county qualify as a registration?</w:t>
      </w:r>
    </w:p>
    <w:p w14:paraId="33B4962B" w14:textId="77D0FC12" w:rsidR="00A83494" w:rsidRPr="004B07E9" w:rsidRDefault="00A83494" w:rsidP="00A83494">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lastRenderedPageBreak/>
        <w:t>We would advise consulting with your county attorney</w:t>
      </w:r>
      <w:r w:rsidR="76C818BE" w:rsidRPr="76C818BE">
        <w:rPr>
          <w:rFonts w:ascii="Times New Roman" w:hAnsi="Times New Roman" w:cs="Times New Roman"/>
        </w:rPr>
        <w:t xml:space="preserve"> </w:t>
      </w:r>
      <w:r w:rsidR="62F74359" w:rsidRPr="62F74359">
        <w:rPr>
          <w:rFonts w:ascii="Times New Roman" w:hAnsi="Times New Roman" w:cs="Times New Roman"/>
        </w:rPr>
        <w:t>for the answer to this question</w:t>
      </w:r>
      <w:r w:rsidRPr="004B07E9">
        <w:rPr>
          <w:rFonts w:ascii="Times New Roman" w:hAnsi="Times New Roman" w:cs="Times New Roman"/>
        </w:rPr>
        <w:t>.</w:t>
      </w:r>
      <w:r w:rsidR="00284E2F">
        <w:rPr>
          <w:rFonts w:ascii="Times New Roman" w:hAnsi="Times New Roman" w:cs="Times New Roman"/>
        </w:rPr>
        <w:br/>
      </w:r>
    </w:p>
    <w:p w14:paraId="31F1B78E" w14:textId="77777777"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As for the fee a county can charge: It seems likely that the cost of maintaining a registry is going to be proportional to the volume of registrants. It seemed like the requirement was for this fee to only be enough to cover the costs of maintaining the registry. Is there any context on what is expected to happen if the fee charged either doesn't fully cover costs or more than covers costs and turns into a revenue source in and of itself?</w:t>
      </w:r>
    </w:p>
    <w:p w14:paraId="211B8473" w14:textId="27633B26" w:rsidR="00A83494" w:rsidRPr="004B07E9" w:rsidRDefault="00A83494" w:rsidP="00A83494">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 legislation authorizes the collection of an application and registration fee for the “actual and necessary” expenses for construction, operation</w:t>
      </w:r>
      <w:r w:rsidR="33A7BA48" w:rsidRPr="33A7BA48">
        <w:rPr>
          <w:rFonts w:ascii="Times New Roman" w:hAnsi="Times New Roman" w:cs="Times New Roman"/>
        </w:rPr>
        <w:t>,</w:t>
      </w:r>
      <w:r w:rsidRPr="004B07E9">
        <w:rPr>
          <w:rFonts w:ascii="Times New Roman" w:hAnsi="Times New Roman" w:cs="Times New Roman"/>
        </w:rPr>
        <w:t xml:space="preserve"> and maintenance of the registry and for the enforcement of the regulatory requirements of the bill.  Any funds spent outside of those purposes </w:t>
      </w:r>
      <w:r w:rsidR="729AD80F" w:rsidRPr="729AD80F">
        <w:rPr>
          <w:rFonts w:ascii="Times New Roman" w:hAnsi="Times New Roman" w:cs="Times New Roman"/>
        </w:rPr>
        <w:t>are</w:t>
      </w:r>
      <w:r w:rsidRPr="004B07E9">
        <w:rPr>
          <w:rFonts w:ascii="Times New Roman" w:hAnsi="Times New Roman" w:cs="Times New Roman"/>
        </w:rPr>
        <w:t xml:space="preserve"> not in compliance with the new law. A county is not in violation if there is a surplus or shortfall based on good faith estimates.   </w:t>
      </w:r>
      <w:r w:rsidR="00284E2F">
        <w:rPr>
          <w:rFonts w:ascii="Times New Roman" w:hAnsi="Times New Roman" w:cs="Times New Roman"/>
        </w:rPr>
        <w:br/>
      </w:r>
    </w:p>
    <w:p w14:paraId="5685CBB9" w14:textId="77777777" w:rsidR="00BB21C8" w:rsidRPr="004B07E9" w:rsidRDefault="00BB21C8" w:rsidP="00BB21C8">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Is the “bungalow exception” now void?</w:t>
      </w:r>
    </w:p>
    <w:p w14:paraId="65E56F1E" w14:textId="24E0D6FB" w:rsidR="00BB21C8" w:rsidRPr="004B07E9" w:rsidRDefault="00BB21C8" w:rsidP="00BB21C8">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Yes</w:t>
      </w:r>
      <w:r w:rsidR="00284E2F">
        <w:rPr>
          <w:rFonts w:ascii="Times New Roman" w:hAnsi="Times New Roman" w:cs="Times New Roman"/>
        </w:rPr>
        <w:br/>
      </w:r>
    </w:p>
    <w:p w14:paraId="6FE36509" w14:textId="77777777" w:rsidR="00867DBD" w:rsidRPr="004B07E9" w:rsidRDefault="00867DBD" w:rsidP="00867DB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Can counties in the registration process require photos or evidence to verify that health and safety standards have been met?</w:t>
      </w:r>
    </w:p>
    <w:p w14:paraId="01A8047B" w14:textId="7F8A3CD3" w:rsidR="00867DBD" w:rsidRPr="004B07E9" w:rsidRDefault="00867DBD" w:rsidP="00867DB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 law does not provide for that level of compliance</w:t>
      </w:r>
      <w:r w:rsidR="339F6101" w:rsidRPr="339F6101">
        <w:rPr>
          <w:rFonts w:ascii="Times New Roman" w:hAnsi="Times New Roman" w:cs="Times New Roman"/>
        </w:rPr>
        <w:t>.</w:t>
      </w:r>
      <w:r w:rsidRPr="004B07E9">
        <w:rPr>
          <w:rFonts w:ascii="Times New Roman" w:hAnsi="Times New Roman" w:cs="Times New Roman"/>
        </w:rPr>
        <w:t xml:space="preserve"> </w:t>
      </w:r>
      <w:r w:rsidR="2D4879B4" w:rsidRPr="2D4879B4">
        <w:rPr>
          <w:rFonts w:ascii="Times New Roman" w:hAnsi="Times New Roman" w:cs="Times New Roman"/>
        </w:rPr>
        <w:t>A</w:t>
      </w:r>
      <w:r w:rsidRPr="004B07E9">
        <w:rPr>
          <w:rFonts w:ascii="Times New Roman" w:hAnsi="Times New Roman" w:cs="Times New Roman"/>
        </w:rPr>
        <w:t xml:space="preserve"> local law or ordinance can require inspection or other compliance measures. We would advise consulting with your county attorney.   </w:t>
      </w:r>
      <w:r w:rsidR="00284E2F">
        <w:rPr>
          <w:rFonts w:ascii="Times New Roman" w:hAnsi="Times New Roman" w:cs="Times New Roman"/>
        </w:rPr>
        <w:br/>
      </w:r>
    </w:p>
    <w:p w14:paraId="25C0A00D" w14:textId="1598F0E7" w:rsidR="00867DBD" w:rsidRPr="004B07E9" w:rsidRDefault="00867DBD" w:rsidP="00867DB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Hotels and motels are regularly inspected by the local health department and receive special </w:t>
      </w:r>
      <w:r w:rsidR="1AED84B1" w:rsidRPr="1AED84B1">
        <w:rPr>
          <w:rFonts w:ascii="Times New Roman" w:hAnsi="Times New Roman" w:cs="Times New Roman"/>
        </w:rPr>
        <w:t>permits</w:t>
      </w:r>
      <w:r w:rsidRPr="004B07E9">
        <w:rPr>
          <w:rFonts w:ascii="Times New Roman" w:hAnsi="Times New Roman" w:cs="Times New Roman"/>
        </w:rPr>
        <w:t xml:space="preserve"> for certain amenities</w:t>
      </w:r>
      <w:r w:rsidR="7B80726F" w:rsidRPr="7B80726F">
        <w:rPr>
          <w:rFonts w:ascii="Times New Roman" w:hAnsi="Times New Roman" w:cs="Times New Roman"/>
        </w:rPr>
        <w:t>,</w:t>
      </w:r>
      <w:r w:rsidRPr="004B07E9">
        <w:rPr>
          <w:rFonts w:ascii="Times New Roman" w:hAnsi="Times New Roman" w:cs="Times New Roman"/>
        </w:rPr>
        <w:t xml:space="preserve"> including swimming pools. Will STRs be required to do the same?</w:t>
      </w:r>
    </w:p>
    <w:p w14:paraId="69C8E37F" w14:textId="754C71AC" w:rsidR="00867DBD" w:rsidRPr="004B07E9" w:rsidRDefault="00867DBD" w:rsidP="00867DB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This law does not require local health departments to inspect or regulate short</w:t>
      </w:r>
      <w:r w:rsidR="15DA5D5E" w:rsidRPr="15DA5D5E">
        <w:rPr>
          <w:rFonts w:ascii="Times New Roman" w:hAnsi="Times New Roman" w:cs="Times New Roman"/>
        </w:rPr>
        <w:t>-</w:t>
      </w:r>
      <w:r w:rsidRPr="004B07E9">
        <w:rPr>
          <w:rFonts w:ascii="Times New Roman" w:hAnsi="Times New Roman" w:cs="Times New Roman"/>
        </w:rPr>
        <w:t xml:space="preserve">term rentals. </w:t>
      </w:r>
      <w:r w:rsidR="0A35C505" w:rsidRPr="0A35C505">
        <w:rPr>
          <w:rFonts w:ascii="Times New Roman" w:hAnsi="Times New Roman" w:cs="Times New Roman"/>
        </w:rPr>
        <w:t>However,</w:t>
      </w:r>
      <w:r w:rsidR="7C8586D4" w:rsidRPr="7C8586D4">
        <w:rPr>
          <w:rFonts w:ascii="Times New Roman" w:hAnsi="Times New Roman" w:cs="Times New Roman"/>
        </w:rPr>
        <w:t xml:space="preserve"> </w:t>
      </w:r>
      <w:r w:rsidRPr="004B07E9">
        <w:rPr>
          <w:rFonts w:ascii="Times New Roman" w:hAnsi="Times New Roman" w:cs="Times New Roman"/>
        </w:rPr>
        <w:t xml:space="preserve">local </w:t>
      </w:r>
      <w:r w:rsidR="782371A4" w:rsidRPr="782371A4">
        <w:rPr>
          <w:rFonts w:ascii="Times New Roman" w:hAnsi="Times New Roman" w:cs="Times New Roman"/>
        </w:rPr>
        <w:t>governments</w:t>
      </w:r>
      <w:r w:rsidRPr="004B07E9">
        <w:rPr>
          <w:rFonts w:ascii="Times New Roman" w:hAnsi="Times New Roman" w:cs="Times New Roman"/>
        </w:rPr>
        <w:t xml:space="preserve"> maintain the authority to enforce existing building and safety laws.</w:t>
      </w:r>
      <w:r w:rsidR="00284E2F">
        <w:rPr>
          <w:rFonts w:ascii="Times New Roman" w:hAnsi="Times New Roman" w:cs="Times New Roman"/>
        </w:rPr>
        <w:br/>
      </w:r>
    </w:p>
    <w:p w14:paraId="0F65B0A0" w14:textId="77777777" w:rsidR="00345383" w:rsidRDefault="00345383" w:rsidP="0034538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Is there a penalty if you opt out? </w:t>
      </w:r>
    </w:p>
    <w:p w14:paraId="352AB5C0" w14:textId="10B1B99D" w:rsidR="00345383" w:rsidRPr="004B07E9" w:rsidRDefault="00345383" w:rsidP="0034538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No</w:t>
      </w:r>
      <w:r w:rsidR="0D21939D" w:rsidRPr="0D21939D">
        <w:rPr>
          <w:rFonts w:ascii="Times New Roman" w:hAnsi="Times New Roman" w:cs="Times New Roman"/>
        </w:rPr>
        <w:t>.</w:t>
      </w:r>
      <w:r>
        <w:rPr>
          <w:rFonts w:ascii="Times New Roman" w:hAnsi="Times New Roman" w:cs="Times New Roman"/>
        </w:rPr>
        <w:t xml:space="preserve"> </w:t>
      </w:r>
      <w:r w:rsidR="12DE1F93" w:rsidRPr="12DE1F93">
        <w:rPr>
          <w:rFonts w:ascii="Times New Roman" w:hAnsi="Times New Roman" w:cs="Times New Roman"/>
        </w:rPr>
        <w:t>However,</w:t>
      </w:r>
      <w:r>
        <w:rPr>
          <w:rFonts w:ascii="Times New Roman" w:hAnsi="Times New Roman" w:cs="Times New Roman"/>
        </w:rPr>
        <w:t xml:space="preserve"> it may be more difficult to track the accuracy of occupancy tax collection. </w:t>
      </w:r>
      <w:r w:rsidR="00284E2F">
        <w:rPr>
          <w:rFonts w:ascii="Times New Roman" w:hAnsi="Times New Roman" w:cs="Times New Roman"/>
        </w:rPr>
        <w:br/>
      </w:r>
    </w:p>
    <w:p w14:paraId="2BA4B639" w14:textId="4A648716" w:rsidR="00345383" w:rsidRDefault="00345383" w:rsidP="0034538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If a </w:t>
      </w:r>
      <w:r w:rsidR="4345C243" w:rsidRPr="4345C243">
        <w:rPr>
          <w:rFonts w:ascii="Times New Roman" w:hAnsi="Times New Roman" w:cs="Times New Roman"/>
        </w:rPr>
        <w:t>county</w:t>
      </w:r>
      <w:r w:rsidRPr="004B07E9">
        <w:rPr>
          <w:rFonts w:ascii="Times New Roman" w:hAnsi="Times New Roman" w:cs="Times New Roman"/>
        </w:rPr>
        <w:t xml:space="preserve"> does not currently have a registry, are they still able to collect the sales tax and occupancy tax? </w:t>
      </w:r>
    </w:p>
    <w:p w14:paraId="06ECE7B6" w14:textId="33579FFB" w:rsidR="00345383" w:rsidRPr="004B07E9" w:rsidRDefault="00071087" w:rsidP="0034538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Yes</w:t>
      </w:r>
      <w:r w:rsidR="00345383">
        <w:rPr>
          <w:rFonts w:ascii="Times New Roman" w:hAnsi="Times New Roman" w:cs="Times New Roman"/>
        </w:rPr>
        <w:t>. Sales tax is automatically collected regardless of whether a county has a registry</w:t>
      </w:r>
      <w:r w:rsidR="000E7AF3">
        <w:rPr>
          <w:rFonts w:ascii="Times New Roman" w:hAnsi="Times New Roman" w:cs="Times New Roman"/>
        </w:rPr>
        <w:t>. Occupancy tax can still be collected without a registry so long as your local law allows for the collection of occupancy taxes on short-term rental units.</w:t>
      </w:r>
      <w:r w:rsidR="00284E2F">
        <w:rPr>
          <w:rFonts w:ascii="Times New Roman" w:hAnsi="Times New Roman" w:cs="Times New Roman"/>
        </w:rPr>
        <w:br/>
      </w:r>
    </w:p>
    <w:p w14:paraId="6F75EF74" w14:textId="0D9F296B" w:rsidR="00546959" w:rsidRDefault="00546959" w:rsidP="0054695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Does the </w:t>
      </w:r>
      <w:r w:rsidR="096A485A" w:rsidRPr="096A485A">
        <w:rPr>
          <w:rFonts w:ascii="Times New Roman" w:hAnsi="Times New Roman" w:cs="Times New Roman"/>
        </w:rPr>
        <w:t>county</w:t>
      </w:r>
      <w:r w:rsidRPr="004B07E9">
        <w:rPr>
          <w:rFonts w:ascii="Times New Roman" w:hAnsi="Times New Roman" w:cs="Times New Roman"/>
        </w:rPr>
        <w:t xml:space="preserve"> registry need to ensure that the STR has the appropriate insurance? </w:t>
      </w:r>
    </w:p>
    <w:p w14:paraId="2D14EE67" w14:textId="43A1415E" w:rsidR="00546959" w:rsidRPr="004B07E9" w:rsidRDefault="00546959" w:rsidP="00546959">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No</w:t>
      </w:r>
      <w:r w:rsidR="00301FF3">
        <w:rPr>
          <w:rFonts w:ascii="Times New Roman" w:hAnsi="Times New Roman" w:cs="Times New Roman"/>
        </w:rPr>
        <w:t>. T</w:t>
      </w:r>
      <w:r>
        <w:rPr>
          <w:rFonts w:ascii="Times New Roman" w:hAnsi="Times New Roman" w:cs="Times New Roman"/>
        </w:rPr>
        <w:t xml:space="preserve">he host has to self-attest to having appropriate insurance during the registration process. </w:t>
      </w:r>
      <w:r w:rsidR="00284E2F">
        <w:rPr>
          <w:rFonts w:ascii="Times New Roman" w:hAnsi="Times New Roman" w:cs="Times New Roman"/>
        </w:rPr>
        <w:br/>
      </w:r>
    </w:p>
    <w:p w14:paraId="4CCD563D" w14:textId="346F14ED" w:rsidR="003327A0" w:rsidRDefault="003327A0" w:rsidP="003327A0">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We have robust processes and a robust registry and are automating our processes end to end and will have a customer portal</w:t>
      </w:r>
      <w:r w:rsidR="381D2CBF" w:rsidRPr="381D2CBF">
        <w:rPr>
          <w:rFonts w:ascii="Times New Roman" w:hAnsi="Times New Roman" w:cs="Times New Roman"/>
        </w:rPr>
        <w:t>.</w:t>
      </w:r>
      <w:r w:rsidRPr="004B07E9">
        <w:rPr>
          <w:rFonts w:ascii="Times New Roman" w:hAnsi="Times New Roman" w:cs="Times New Roman"/>
        </w:rPr>
        <w:t xml:space="preserve"> </w:t>
      </w:r>
      <w:r w:rsidR="1D73B53F" w:rsidRPr="1D73B53F">
        <w:rPr>
          <w:rFonts w:ascii="Times New Roman" w:hAnsi="Times New Roman" w:cs="Times New Roman"/>
        </w:rPr>
        <w:t>We</w:t>
      </w:r>
      <w:r w:rsidRPr="004B07E9">
        <w:rPr>
          <w:rFonts w:ascii="Times New Roman" w:hAnsi="Times New Roman" w:cs="Times New Roman"/>
        </w:rPr>
        <w:t xml:space="preserve"> would like to offer a shared service for other </w:t>
      </w:r>
      <w:r w:rsidR="44C2F819" w:rsidRPr="44C2F819">
        <w:rPr>
          <w:rFonts w:ascii="Times New Roman" w:hAnsi="Times New Roman" w:cs="Times New Roman"/>
        </w:rPr>
        <w:t>counties</w:t>
      </w:r>
      <w:r w:rsidRPr="004B07E9">
        <w:rPr>
          <w:rFonts w:ascii="Times New Roman" w:hAnsi="Times New Roman" w:cs="Times New Roman"/>
        </w:rPr>
        <w:t xml:space="preserve"> </w:t>
      </w:r>
      <w:r w:rsidRPr="004B07E9">
        <w:rPr>
          <w:rFonts w:ascii="Times New Roman" w:hAnsi="Times New Roman" w:cs="Times New Roman"/>
        </w:rPr>
        <w:lastRenderedPageBreak/>
        <w:t xml:space="preserve">but are not sure if this would only be for </w:t>
      </w:r>
      <w:r w:rsidR="2CE2F0CD" w:rsidRPr="2CE2F0CD">
        <w:rPr>
          <w:rFonts w:ascii="Times New Roman" w:hAnsi="Times New Roman" w:cs="Times New Roman"/>
        </w:rPr>
        <w:t xml:space="preserve">counties that have </w:t>
      </w:r>
      <w:r w:rsidR="427A3011" w:rsidRPr="427A3011">
        <w:rPr>
          <w:rFonts w:ascii="Times New Roman" w:hAnsi="Times New Roman" w:cs="Times New Roman"/>
        </w:rPr>
        <w:t>opted in</w:t>
      </w:r>
      <w:r w:rsidR="3F369E58" w:rsidRPr="3F369E58">
        <w:rPr>
          <w:rFonts w:ascii="Times New Roman" w:hAnsi="Times New Roman" w:cs="Times New Roman"/>
        </w:rPr>
        <w:t>.</w:t>
      </w:r>
      <w:r w:rsidRPr="004B07E9">
        <w:rPr>
          <w:rFonts w:ascii="Times New Roman" w:hAnsi="Times New Roman" w:cs="Times New Roman"/>
        </w:rPr>
        <w:t xml:space="preserve"> What about Counties who </w:t>
      </w:r>
      <w:r w:rsidR="5E1D23F0" w:rsidRPr="5E1D23F0">
        <w:rPr>
          <w:rFonts w:ascii="Times New Roman" w:hAnsi="Times New Roman" w:cs="Times New Roman"/>
        </w:rPr>
        <w:t>opt out?</w:t>
      </w:r>
      <w:r w:rsidRPr="004B07E9">
        <w:rPr>
          <w:rFonts w:ascii="Times New Roman" w:hAnsi="Times New Roman" w:cs="Times New Roman"/>
        </w:rPr>
        <w:t xml:space="preserve"> Can we offer them shared services after 12</w:t>
      </w:r>
      <w:r w:rsidR="78FC2907" w:rsidRPr="78FC2907">
        <w:rPr>
          <w:rFonts w:ascii="Times New Roman" w:hAnsi="Times New Roman" w:cs="Times New Roman"/>
        </w:rPr>
        <w:t>/</w:t>
      </w:r>
      <w:r w:rsidRPr="004B07E9">
        <w:rPr>
          <w:rFonts w:ascii="Times New Roman" w:hAnsi="Times New Roman" w:cs="Times New Roman"/>
        </w:rPr>
        <w:t>31</w:t>
      </w:r>
      <w:r w:rsidR="5B97B0FB" w:rsidRPr="5B97B0FB">
        <w:rPr>
          <w:rFonts w:ascii="Times New Roman" w:hAnsi="Times New Roman" w:cs="Times New Roman"/>
        </w:rPr>
        <w:t>/</w:t>
      </w:r>
      <w:r w:rsidRPr="004B07E9">
        <w:rPr>
          <w:rFonts w:ascii="Times New Roman" w:hAnsi="Times New Roman" w:cs="Times New Roman"/>
        </w:rPr>
        <w:t>25? </w:t>
      </w:r>
    </w:p>
    <w:p w14:paraId="7330A6D3" w14:textId="1C557D2E" w:rsidR="003327A0" w:rsidRPr="004B07E9" w:rsidRDefault="003327A0" w:rsidP="003327A0">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That is undefined in the law. </w:t>
      </w:r>
      <w:r w:rsidR="5C7B7A70" w:rsidRPr="5C7B7A70">
        <w:rPr>
          <w:rFonts w:ascii="Times New Roman" w:hAnsi="Times New Roman" w:cs="Times New Roman"/>
        </w:rPr>
        <w:t xml:space="preserve">We advise </w:t>
      </w:r>
      <w:r w:rsidR="1631FF6A" w:rsidRPr="1631FF6A">
        <w:rPr>
          <w:rFonts w:ascii="Times New Roman" w:hAnsi="Times New Roman" w:cs="Times New Roman"/>
        </w:rPr>
        <w:t xml:space="preserve">consulting </w:t>
      </w:r>
      <w:r w:rsidR="592C2ED4" w:rsidRPr="592C2ED4">
        <w:rPr>
          <w:rFonts w:ascii="Times New Roman" w:hAnsi="Times New Roman" w:cs="Times New Roman"/>
        </w:rPr>
        <w:t>with your</w:t>
      </w:r>
      <w:r w:rsidR="1631FF6A" w:rsidRPr="1631FF6A">
        <w:rPr>
          <w:rFonts w:ascii="Times New Roman" w:hAnsi="Times New Roman" w:cs="Times New Roman"/>
        </w:rPr>
        <w:t xml:space="preserve"> </w:t>
      </w:r>
      <w:r w:rsidR="76FAE53B" w:rsidRPr="76FAE53B">
        <w:rPr>
          <w:rFonts w:ascii="Times New Roman" w:hAnsi="Times New Roman" w:cs="Times New Roman"/>
        </w:rPr>
        <w:t xml:space="preserve">county </w:t>
      </w:r>
      <w:r w:rsidR="12D735E3" w:rsidRPr="12D735E3">
        <w:rPr>
          <w:rFonts w:ascii="Times New Roman" w:hAnsi="Times New Roman" w:cs="Times New Roman"/>
        </w:rPr>
        <w:t>attorney.</w:t>
      </w:r>
      <w:r w:rsidR="00284E2F">
        <w:rPr>
          <w:rFonts w:ascii="Times New Roman" w:hAnsi="Times New Roman" w:cs="Times New Roman"/>
        </w:rPr>
        <w:br/>
      </w:r>
    </w:p>
    <w:p w14:paraId="6666A9D3" w14:textId="03F5B178" w:rsidR="00B8211A" w:rsidRDefault="00B8211A" w:rsidP="00B8211A">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Is the </w:t>
      </w:r>
      <w:r w:rsidR="218B637D" w:rsidRPr="218B637D">
        <w:rPr>
          <w:rFonts w:ascii="Times New Roman" w:hAnsi="Times New Roman" w:cs="Times New Roman"/>
        </w:rPr>
        <w:t>county's</w:t>
      </w:r>
      <w:r w:rsidRPr="004B07E9">
        <w:rPr>
          <w:rFonts w:ascii="Times New Roman" w:hAnsi="Times New Roman" w:cs="Times New Roman"/>
        </w:rPr>
        <w:t xml:space="preserve"> ability to go to the Attorney General only for the enforcement of registry violations or is it also for collection enforcement? </w:t>
      </w:r>
    </w:p>
    <w:p w14:paraId="45BBA824" w14:textId="16B012DF" w:rsidR="00B8211A" w:rsidRPr="004B07E9" w:rsidRDefault="00B8211A" w:rsidP="00B8211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Registry enforcement only. NYS Tax and Finance has enforcement powers for sales tax collections. </w:t>
      </w:r>
      <w:r w:rsidR="58E1D1B3" w:rsidRPr="58E1D1B3">
        <w:rPr>
          <w:rFonts w:ascii="Times New Roman" w:hAnsi="Times New Roman" w:cs="Times New Roman"/>
        </w:rPr>
        <w:t>Counties</w:t>
      </w:r>
      <w:r>
        <w:rPr>
          <w:rFonts w:ascii="Times New Roman" w:hAnsi="Times New Roman" w:cs="Times New Roman"/>
        </w:rPr>
        <w:t xml:space="preserve"> and municipalities </w:t>
      </w:r>
      <w:proofErr w:type="gramStart"/>
      <w:r>
        <w:rPr>
          <w:rFonts w:ascii="Times New Roman" w:hAnsi="Times New Roman" w:cs="Times New Roman"/>
        </w:rPr>
        <w:t>have the ability to</w:t>
      </w:r>
      <w:proofErr w:type="gramEnd"/>
      <w:r>
        <w:rPr>
          <w:rFonts w:ascii="Times New Roman" w:hAnsi="Times New Roman" w:cs="Times New Roman"/>
        </w:rPr>
        <w:t xml:space="preserve"> enforce their local occupancy tax laws. </w:t>
      </w:r>
      <w:r w:rsidR="00284E2F">
        <w:rPr>
          <w:rFonts w:ascii="Times New Roman" w:hAnsi="Times New Roman" w:cs="Times New Roman"/>
        </w:rPr>
        <w:br/>
      </w:r>
    </w:p>
    <w:p w14:paraId="6B7E07A0" w14:textId="68EA8F6B" w:rsidR="00E91BCF" w:rsidRDefault="00E91BCF" w:rsidP="00E91BCF">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Is there an expectation that property owners provide evidence of liability coverage to meet the $300k requirement</w:t>
      </w:r>
      <w:r w:rsidR="31B768EC" w:rsidRPr="31B768EC">
        <w:rPr>
          <w:rFonts w:ascii="Times New Roman" w:hAnsi="Times New Roman" w:cs="Times New Roman"/>
        </w:rPr>
        <w:t>,</w:t>
      </w:r>
      <w:r w:rsidRPr="004B07E9">
        <w:rPr>
          <w:rFonts w:ascii="Times New Roman" w:hAnsi="Times New Roman" w:cs="Times New Roman"/>
        </w:rPr>
        <w:t xml:space="preserve"> as well as evidence that coverage would extend to the property's use as a short-term rental? </w:t>
      </w:r>
    </w:p>
    <w:p w14:paraId="2DF3AF1B" w14:textId="43E07B44" w:rsidR="00ED3E49" w:rsidRDefault="00E91BCF" w:rsidP="020EA15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Yes. </w:t>
      </w:r>
    </w:p>
    <w:p w14:paraId="6719C1EF" w14:textId="77777777" w:rsidR="00ED3E49" w:rsidRDefault="00ED3E49" w:rsidP="00A324E4">
      <w:pPr>
        <w:spacing w:after="0" w:line="240" w:lineRule="auto"/>
        <w:rPr>
          <w:rFonts w:ascii="Times New Roman" w:hAnsi="Times New Roman" w:cs="Times New Roman"/>
          <w:b/>
          <w:bCs/>
          <w:u w:val="single"/>
        </w:rPr>
      </w:pPr>
    </w:p>
    <w:p w14:paraId="7F31C9DE" w14:textId="0CEC7A3A" w:rsidR="00A324E4" w:rsidRPr="00A324E4" w:rsidRDefault="00A324E4" w:rsidP="00A324E4">
      <w:pPr>
        <w:spacing w:after="0" w:line="240" w:lineRule="auto"/>
        <w:rPr>
          <w:rFonts w:ascii="Times New Roman" w:hAnsi="Times New Roman" w:cs="Times New Roman"/>
          <w:b/>
          <w:bCs/>
          <w:u w:val="single"/>
        </w:rPr>
      </w:pPr>
      <w:r w:rsidRPr="00A324E4">
        <w:rPr>
          <w:rFonts w:ascii="Times New Roman" w:hAnsi="Times New Roman" w:cs="Times New Roman"/>
          <w:b/>
          <w:bCs/>
          <w:u w:val="single"/>
        </w:rPr>
        <w:t xml:space="preserve">Registry Questions: </w:t>
      </w:r>
    </w:p>
    <w:p w14:paraId="24C5C031" w14:textId="77777777" w:rsidR="00ED3E49" w:rsidRPr="004B07E9" w:rsidRDefault="00ED3E49" w:rsidP="00ED3E4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The original bill proposed that the State would maintain a short-term rental registry. Is that still the case?</w:t>
      </w:r>
    </w:p>
    <w:p w14:paraId="516AECD8" w14:textId="7BD0C196" w:rsidR="00ED3E49" w:rsidRPr="004B07E9" w:rsidRDefault="00ED3E49" w:rsidP="00ED3E49">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No, the State would not take on the creation or maintenance of the registry, </w:t>
      </w:r>
      <w:proofErr w:type="gramStart"/>
      <w:r w:rsidR="077A4F56" w:rsidRPr="077A4F56">
        <w:rPr>
          <w:rFonts w:ascii="Times New Roman" w:hAnsi="Times New Roman" w:cs="Times New Roman"/>
        </w:rPr>
        <w:t>In</w:t>
      </w:r>
      <w:r w:rsidRPr="004B07E9">
        <w:rPr>
          <w:rFonts w:ascii="Times New Roman" w:hAnsi="Times New Roman" w:cs="Times New Roman"/>
        </w:rPr>
        <w:t xml:space="preserve"> the course of</w:t>
      </w:r>
      <w:proofErr w:type="gramEnd"/>
      <w:r w:rsidRPr="004B07E9">
        <w:rPr>
          <w:rFonts w:ascii="Times New Roman" w:hAnsi="Times New Roman" w:cs="Times New Roman"/>
        </w:rPr>
        <w:t xml:space="preserve"> negotiations</w:t>
      </w:r>
      <w:r w:rsidR="4DD0BAC2" w:rsidRPr="4DD0BAC2">
        <w:rPr>
          <w:rFonts w:ascii="Times New Roman" w:hAnsi="Times New Roman" w:cs="Times New Roman"/>
        </w:rPr>
        <w:t>,</w:t>
      </w:r>
      <w:r w:rsidRPr="004B07E9">
        <w:rPr>
          <w:rFonts w:ascii="Times New Roman" w:hAnsi="Times New Roman" w:cs="Times New Roman"/>
        </w:rPr>
        <w:t xml:space="preserve"> it was determined the appropriate entity would be the counties, with an ability to opt</w:t>
      </w:r>
      <w:r w:rsidR="2850BBD3" w:rsidRPr="2850BBD3">
        <w:rPr>
          <w:rFonts w:ascii="Times New Roman" w:hAnsi="Times New Roman" w:cs="Times New Roman"/>
        </w:rPr>
        <w:t xml:space="preserve"> </w:t>
      </w:r>
      <w:r w:rsidRPr="004B07E9">
        <w:rPr>
          <w:rFonts w:ascii="Times New Roman" w:hAnsi="Times New Roman" w:cs="Times New Roman"/>
        </w:rPr>
        <w:t xml:space="preserve">out.  </w:t>
      </w:r>
      <w:r w:rsidR="00284E2F">
        <w:rPr>
          <w:rFonts w:ascii="Times New Roman" w:hAnsi="Times New Roman" w:cs="Times New Roman"/>
        </w:rPr>
        <w:br/>
      </w:r>
    </w:p>
    <w:p w14:paraId="0434FB88" w14:textId="21CA6E60" w:rsidR="00FA0EDD" w:rsidRPr="004B07E9" w:rsidRDefault="00FA0EDD" w:rsidP="00FA0ED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If a city within a county currently has a registry, will that city need to discontinue their registry if the </w:t>
      </w:r>
      <w:r w:rsidR="04216A22" w:rsidRPr="04216A22">
        <w:rPr>
          <w:rFonts w:ascii="Times New Roman" w:hAnsi="Times New Roman" w:cs="Times New Roman"/>
        </w:rPr>
        <w:t>county</w:t>
      </w:r>
      <w:r w:rsidRPr="004B07E9">
        <w:rPr>
          <w:rFonts w:ascii="Times New Roman" w:hAnsi="Times New Roman" w:cs="Times New Roman"/>
        </w:rPr>
        <w:t xml:space="preserve"> chooses to develop a registry?</w:t>
      </w:r>
    </w:p>
    <w:p w14:paraId="7FA244ED" w14:textId="129F89C3" w:rsidR="00FA0EDD" w:rsidRPr="004B07E9" w:rsidRDefault="00FA0EDD" w:rsidP="00FA0ED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No. A city or any other unit of local government that has an existing registry prior to the effective date of this legislation will have the authority to continue to operate and maintain their local registry if they so choose. A local government may choose to discontinue their registry and utilize the new county registry.   </w:t>
      </w:r>
      <w:r w:rsidR="00284E2F">
        <w:rPr>
          <w:rFonts w:ascii="Times New Roman" w:hAnsi="Times New Roman" w:cs="Times New Roman"/>
        </w:rPr>
        <w:br/>
      </w:r>
    </w:p>
    <w:p w14:paraId="22AB8A9D" w14:textId="3BDC5FA4" w:rsidR="001E2B4D" w:rsidRPr="004B07E9" w:rsidRDefault="001E2B4D" w:rsidP="001E2B4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Will booking platforms (</w:t>
      </w:r>
      <w:r w:rsidR="020EA15A" w:rsidRPr="020EA15A">
        <w:rPr>
          <w:rFonts w:ascii="Times New Roman" w:hAnsi="Times New Roman" w:cs="Times New Roman"/>
        </w:rPr>
        <w:t>Airbnb</w:t>
      </w:r>
      <w:r w:rsidRPr="004B07E9">
        <w:rPr>
          <w:rFonts w:ascii="Times New Roman" w:hAnsi="Times New Roman" w:cs="Times New Roman"/>
        </w:rPr>
        <w:t>, VRBO) be required to see if the STR hosts are registered with the county?</w:t>
      </w:r>
    </w:p>
    <w:p w14:paraId="29F15D69" w14:textId="0D74B178" w:rsidR="001E2B4D" w:rsidRPr="004B07E9" w:rsidRDefault="001E2B4D" w:rsidP="001E2B4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Yes, once operational, the booking platforms will be able to verify if short</w:t>
      </w:r>
      <w:r w:rsidR="4F063CEF" w:rsidRPr="4F063CEF">
        <w:rPr>
          <w:rFonts w:ascii="Times New Roman" w:hAnsi="Times New Roman" w:cs="Times New Roman"/>
        </w:rPr>
        <w:t>-</w:t>
      </w:r>
      <w:r w:rsidRPr="004B07E9">
        <w:rPr>
          <w:rFonts w:ascii="Times New Roman" w:hAnsi="Times New Roman" w:cs="Times New Roman"/>
        </w:rPr>
        <w:t xml:space="preserve">term rental hosts are registered with the </w:t>
      </w:r>
      <w:r w:rsidR="6BB1E98D" w:rsidRPr="6BB1E98D">
        <w:rPr>
          <w:rFonts w:ascii="Times New Roman" w:hAnsi="Times New Roman" w:cs="Times New Roman"/>
        </w:rPr>
        <w:t>county</w:t>
      </w:r>
      <w:r w:rsidRPr="004B07E9">
        <w:rPr>
          <w:rFonts w:ascii="Times New Roman" w:hAnsi="Times New Roman" w:cs="Times New Roman"/>
        </w:rPr>
        <w:t xml:space="preserve"> before posting a booking and will not be able to post a new booking for the property if not registered.   </w:t>
      </w:r>
      <w:r w:rsidR="00284E2F">
        <w:rPr>
          <w:rFonts w:ascii="Times New Roman" w:hAnsi="Times New Roman" w:cs="Times New Roman"/>
        </w:rPr>
        <w:br/>
      </w:r>
    </w:p>
    <w:p w14:paraId="7D31ACAD" w14:textId="1EC4272E" w:rsidR="008D6AEC" w:rsidRPr="004B07E9" w:rsidRDefault="008D6AEC" w:rsidP="008D6AEC">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Does the new law require hosts that do not utilize a booking platform to comply with a </w:t>
      </w:r>
      <w:r w:rsidR="63BCEDE5" w:rsidRPr="63BCEDE5">
        <w:rPr>
          <w:rFonts w:ascii="Times New Roman" w:hAnsi="Times New Roman" w:cs="Times New Roman"/>
        </w:rPr>
        <w:t>county</w:t>
      </w:r>
      <w:r w:rsidRPr="004B07E9">
        <w:rPr>
          <w:rFonts w:ascii="Times New Roman" w:hAnsi="Times New Roman" w:cs="Times New Roman"/>
        </w:rPr>
        <w:t xml:space="preserve"> registration system and collection of taxes?</w:t>
      </w:r>
    </w:p>
    <w:p w14:paraId="75BA6EAB" w14:textId="50C901D7" w:rsidR="008D6AEC" w:rsidRPr="004B07E9" w:rsidRDefault="008D6AEC" w:rsidP="008D6AEC">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Yes</w:t>
      </w:r>
      <w:r w:rsidR="360CBDAC" w:rsidRPr="360CBDAC">
        <w:rPr>
          <w:rFonts w:ascii="Times New Roman" w:hAnsi="Times New Roman" w:cs="Times New Roman"/>
        </w:rPr>
        <w:t>.</w:t>
      </w:r>
      <w:r w:rsidR="00284E2F">
        <w:rPr>
          <w:rFonts w:ascii="Times New Roman" w:hAnsi="Times New Roman" w:cs="Times New Roman"/>
        </w:rPr>
        <w:br/>
      </w:r>
    </w:p>
    <w:p w14:paraId="5DD49370" w14:textId="649D2A7A" w:rsidR="00194565" w:rsidRPr="004B07E9" w:rsidRDefault="00194565" w:rsidP="00194565">
      <w:pPr>
        <w:pStyle w:val="ListParagraph"/>
        <w:numPr>
          <w:ilvl w:val="0"/>
          <w:numId w:val="1"/>
        </w:numPr>
        <w:spacing w:after="0" w:line="240" w:lineRule="auto"/>
        <w:rPr>
          <w:rFonts w:ascii="Times New Roman" w:hAnsi="Times New Roman" w:cs="Times New Roman"/>
        </w:rPr>
      </w:pPr>
      <w:proofErr w:type="gramStart"/>
      <w:r w:rsidRPr="004B07E9">
        <w:rPr>
          <w:rFonts w:ascii="Times New Roman" w:hAnsi="Times New Roman" w:cs="Times New Roman"/>
        </w:rPr>
        <w:t>In the event that</w:t>
      </w:r>
      <w:proofErr w:type="gramEnd"/>
      <w:r w:rsidRPr="004B07E9">
        <w:rPr>
          <w:rFonts w:ascii="Times New Roman" w:hAnsi="Times New Roman" w:cs="Times New Roman"/>
        </w:rPr>
        <w:t xml:space="preserve"> a local government within a county has an existing registry, is that local government required to share its registry information with the county (</w:t>
      </w:r>
      <w:r w:rsidR="0F1EBD6E" w:rsidRPr="0F1EBD6E">
        <w:rPr>
          <w:rFonts w:ascii="Times New Roman" w:hAnsi="Times New Roman" w:cs="Times New Roman"/>
        </w:rPr>
        <w:t>i.e</w:t>
      </w:r>
      <w:r w:rsidR="09E29B34" w:rsidRPr="09E29B34">
        <w:rPr>
          <w:rFonts w:ascii="Times New Roman" w:hAnsi="Times New Roman" w:cs="Times New Roman"/>
        </w:rPr>
        <w:t>.</w:t>
      </w:r>
      <w:r w:rsidRPr="004B07E9">
        <w:rPr>
          <w:rFonts w:ascii="Times New Roman" w:hAnsi="Times New Roman" w:cs="Times New Roman"/>
        </w:rPr>
        <w:t xml:space="preserve"> merge their data) so that there is one master repository, or would the county have to "double" register those STRs separately?</w:t>
      </w:r>
    </w:p>
    <w:p w14:paraId="3F2906D4" w14:textId="4A586641" w:rsidR="00194565" w:rsidRPr="004B07E9" w:rsidRDefault="00194565" w:rsidP="00194565">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There is no requirement that the local government merge their data with the county registry.</w:t>
      </w:r>
      <w:r w:rsidR="00284E2F">
        <w:rPr>
          <w:rFonts w:ascii="Times New Roman" w:hAnsi="Times New Roman" w:cs="Times New Roman"/>
        </w:rPr>
        <w:br/>
      </w:r>
    </w:p>
    <w:p w14:paraId="1152F8C3" w14:textId="77777777" w:rsidR="00194565" w:rsidRDefault="00194565" w:rsidP="00194565">
      <w:pPr>
        <w:pStyle w:val="ListParagraph"/>
        <w:numPr>
          <w:ilvl w:val="0"/>
          <w:numId w:val="1"/>
        </w:numPr>
        <w:spacing w:after="0" w:line="240" w:lineRule="auto"/>
        <w:rPr>
          <w:rFonts w:ascii="Times New Roman" w:hAnsi="Times New Roman" w:cs="Times New Roman"/>
        </w:rPr>
      </w:pPr>
      <w:r w:rsidRPr="00194565">
        <w:rPr>
          <w:rFonts w:ascii="Times New Roman" w:hAnsi="Times New Roman" w:cs="Times New Roman"/>
        </w:rPr>
        <w:lastRenderedPageBreak/>
        <w:t>Will STRs be charged multiple fees for multiple registries?</w:t>
      </w:r>
    </w:p>
    <w:p w14:paraId="5F0936B3" w14:textId="3C579A97" w:rsidR="00194565" w:rsidRPr="00194565" w:rsidRDefault="00194565" w:rsidP="00194565">
      <w:pPr>
        <w:pStyle w:val="ListParagraph"/>
        <w:numPr>
          <w:ilvl w:val="1"/>
          <w:numId w:val="1"/>
        </w:numPr>
        <w:spacing w:after="0" w:line="240" w:lineRule="auto"/>
        <w:rPr>
          <w:rFonts w:ascii="Times New Roman" w:hAnsi="Times New Roman" w:cs="Times New Roman"/>
        </w:rPr>
      </w:pPr>
      <w:r w:rsidRPr="00194565">
        <w:rPr>
          <w:rFonts w:ascii="Times New Roman" w:hAnsi="Times New Roman" w:cs="Times New Roman"/>
        </w:rPr>
        <w:t xml:space="preserve">There is the potential for that to occur, but it is too early to determine.  </w:t>
      </w:r>
      <w:r w:rsidR="00284E2F">
        <w:rPr>
          <w:rFonts w:ascii="Times New Roman" w:hAnsi="Times New Roman" w:cs="Times New Roman"/>
        </w:rPr>
        <w:br/>
      </w:r>
    </w:p>
    <w:p w14:paraId="30DA3ED2" w14:textId="6DA961EC" w:rsidR="007A18A9" w:rsidRPr="004B07E9" w:rsidRDefault="007A18A9" w:rsidP="007A18A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Will the registration number be standardized</w:t>
      </w:r>
      <w:r w:rsidR="5836367C" w:rsidRPr="5836367C">
        <w:rPr>
          <w:rFonts w:ascii="Times New Roman" w:hAnsi="Times New Roman" w:cs="Times New Roman"/>
        </w:rPr>
        <w:t>?</w:t>
      </w:r>
      <w:r w:rsidRPr="004B07E9">
        <w:rPr>
          <w:rFonts w:ascii="Times New Roman" w:hAnsi="Times New Roman" w:cs="Times New Roman"/>
        </w:rPr>
        <w:t xml:space="preserve"> </w:t>
      </w:r>
      <w:r w:rsidR="43D70991" w:rsidRPr="43D70991">
        <w:rPr>
          <w:rFonts w:ascii="Times New Roman" w:hAnsi="Times New Roman" w:cs="Times New Roman"/>
        </w:rPr>
        <w:t>In</w:t>
      </w:r>
      <w:r w:rsidRPr="004B07E9">
        <w:rPr>
          <w:rFonts w:ascii="Times New Roman" w:hAnsi="Times New Roman" w:cs="Times New Roman"/>
        </w:rPr>
        <w:t xml:space="preserve"> other words</w:t>
      </w:r>
      <w:r w:rsidR="78B182BD" w:rsidRPr="78B182BD">
        <w:rPr>
          <w:rFonts w:ascii="Times New Roman" w:hAnsi="Times New Roman" w:cs="Times New Roman"/>
        </w:rPr>
        <w:t>,</w:t>
      </w:r>
      <w:r w:rsidRPr="004B07E9">
        <w:rPr>
          <w:rFonts w:ascii="Times New Roman" w:hAnsi="Times New Roman" w:cs="Times New Roman"/>
        </w:rPr>
        <w:t xml:space="preserve"> if we already have a registry</w:t>
      </w:r>
      <w:r w:rsidR="7649E2EF" w:rsidRPr="7649E2EF">
        <w:rPr>
          <w:rFonts w:ascii="Times New Roman" w:hAnsi="Times New Roman" w:cs="Times New Roman"/>
        </w:rPr>
        <w:t>,</w:t>
      </w:r>
      <w:r w:rsidRPr="004B07E9">
        <w:rPr>
          <w:rFonts w:ascii="Times New Roman" w:hAnsi="Times New Roman" w:cs="Times New Roman"/>
        </w:rPr>
        <w:t xml:space="preserve"> will we need to assign a new number?</w:t>
      </w:r>
    </w:p>
    <w:p w14:paraId="3FA8C34C" w14:textId="07D25792" w:rsidR="007A18A9" w:rsidRPr="004B07E9" w:rsidRDefault="007A18A9" w:rsidP="007A18A9">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No, a county will not need to assign a new number unless they choose to do so.   </w:t>
      </w:r>
      <w:r w:rsidR="00284E2F">
        <w:rPr>
          <w:rFonts w:ascii="Times New Roman" w:hAnsi="Times New Roman" w:cs="Times New Roman"/>
        </w:rPr>
        <w:br/>
      </w:r>
    </w:p>
    <w:p w14:paraId="1E2BD706" w14:textId="77777777" w:rsidR="00FE3F73" w:rsidRPr="004B07E9" w:rsidRDefault="00FE3F73" w:rsidP="00FE3F7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Are counties automatically opted into the short-term registry if they do not opt out with this legislation?</w:t>
      </w:r>
    </w:p>
    <w:p w14:paraId="12E4B841" w14:textId="2B761ECF" w:rsidR="00FE3F73" w:rsidRPr="004B07E9" w:rsidRDefault="00FE3F73" w:rsidP="00FE3F7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Yes</w:t>
      </w:r>
      <w:r w:rsidR="637297A2" w:rsidRPr="637297A2">
        <w:rPr>
          <w:rFonts w:ascii="Times New Roman" w:hAnsi="Times New Roman" w:cs="Times New Roman"/>
        </w:rPr>
        <w:t>.</w:t>
      </w:r>
      <w:r w:rsidR="00284E2F">
        <w:rPr>
          <w:rFonts w:ascii="Times New Roman" w:hAnsi="Times New Roman" w:cs="Times New Roman"/>
        </w:rPr>
        <w:br/>
      </w:r>
    </w:p>
    <w:p w14:paraId="36C29F37" w14:textId="1D484AE4" w:rsidR="00A83494" w:rsidRPr="004B07E9" w:rsidRDefault="00A83494" w:rsidP="00A83494">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The new law requires Counties to provide a "prominent link” on their website. Does the link provide the public access to data on currently registered short</w:t>
      </w:r>
      <w:r w:rsidR="14B901A0" w:rsidRPr="14B901A0">
        <w:rPr>
          <w:rFonts w:ascii="Times New Roman" w:hAnsi="Times New Roman" w:cs="Times New Roman"/>
        </w:rPr>
        <w:t>-</w:t>
      </w:r>
      <w:r w:rsidRPr="004B07E9">
        <w:rPr>
          <w:rFonts w:ascii="Times New Roman" w:hAnsi="Times New Roman" w:cs="Times New Roman"/>
        </w:rPr>
        <w:t>term rentals or only a link to register?</w:t>
      </w:r>
    </w:p>
    <w:p w14:paraId="6362DDD1" w14:textId="6D88A976" w:rsidR="00A83494" w:rsidRPr="004B07E9" w:rsidRDefault="020EA15A" w:rsidP="00A83494">
      <w:pPr>
        <w:pStyle w:val="ListParagraph"/>
        <w:numPr>
          <w:ilvl w:val="1"/>
          <w:numId w:val="1"/>
        </w:numPr>
        <w:spacing w:after="0" w:line="240" w:lineRule="auto"/>
        <w:rPr>
          <w:rFonts w:ascii="Times New Roman" w:hAnsi="Times New Roman" w:cs="Times New Roman"/>
        </w:rPr>
      </w:pPr>
      <w:r w:rsidRPr="020EA15A">
        <w:rPr>
          <w:rFonts w:ascii="Times New Roman" w:hAnsi="Times New Roman" w:cs="Times New Roman"/>
        </w:rPr>
        <w:t>It</w:t>
      </w:r>
      <w:r w:rsidR="00A83494" w:rsidRPr="004B07E9">
        <w:rPr>
          <w:rFonts w:ascii="Times New Roman" w:hAnsi="Times New Roman" w:cs="Times New Roman"/>
        </w:rPr>
        <w:t xml:space="preserve"> is up to the county </w:t>
      </w:r>
      <w:proofErr w:type="gramStart"/>
      <w:r w:rsidR="00A83494" w:rsidRPr="004B07E9">
        <w:rPr>
          <w:rFonts w:ascii="Times New Roman" w:hAnsi="Times New Roman" w:cs="Times New Roman"/>
        </w:rPr>
        <w:t>whether or not</w:t>
      </w:r>
      <w:proofErr w:type="gramEnd"/>
      <w:r w:rsidR="00A83494" w:rsidRPr="004B07E9">
        <w:rPr>
          <w:rFonts w:ascii="Times New Roman" w:hAnsi="Times New Roman" w:cs="Times New Roman"/>
        </w:rPr>
        <w:t xml:space="preserve"> to make information publicly available, but a link to </w:t>
      </w:r>
      <w:r w:rsidRPr="020EA15A">
        <w:rPr>
          <w:rFonts w:ascii="Times New Roman" w:hAnsi="Times New Roman" w:cs="Times New Roman"/>
        </w:rPr>
        <w:t xml:space="preserve">the </w:t>
      </w:r>
      <w:r w:rsidR="00A83494" w:rsidRPr="004B07E9">
        <w:rPr>
          <w:rFonts w:ascii="Times New Roman" w:hAnsi="Times New Roman" w:cs="Times New Roman"/>
        </w:rPr>
        <w:t xml:space="preserve">registration application is minimally required.  </w:t>
      </w:r>
      <w:r w:rsidR="00284E2F">
        <w:rPr>
          <w:rFonts w:ascii="Times New Roman" w:hAnsi="Times New Roman" w:cs="Times New Roman"/>
        </w:rPr>
        <w:br/>
      </w:r>
    </w:p>
    <w:p w14:paraId="51CDF96E" w14:textId="77777777" w:rsidR="003F22DD" w:rsidRPr="004B07E9" w:rsidRDefault="003F22DD" w:rsidP="003F22D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Do counties need a local law to create a registry, or can this be done by resolution?</w:t>
      </w:r>
    </w:p>
    <w:p w14:paraId="65E6D5F6" w14:textId="2EDA11E6" w:rsidR="003F22DD" w:rsidRPr="00335C52" w:rsidRDefault="003F22DD" w:rsidP="003F22D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The county will not be required to file any local law to create a registry. The </w:t>
      </w:r>
      <w:r w:rsidR="68CFAC42" w:rsidRPr="68CFAC42">
        <w:rPr>
          <w:rFonts w:ascii="Times New Roman" w:hAnsi="Times New Roman" w:cs="Times New Roman"/>
        </w:rPr>
        <w:t>state</w:t>
      </w:r>
      <w:r w:rsidRPr="004B07E9">
        <w:rPr>
          <w:rFonts w:ascii="Times New Roman" w:hAnsi="Times New Roman" w:cs="Times New Roman"/>
        </w:rPr>
        <w:t xml:space="preserve"> law onl</w:t>
      </w:r>
      <w:r w:rsidRPr="00335C52">
        <w:rPr>
          <w:rFonts w:ascii="Times New Roman" w:hAnsi="Times New Roman" w:cs="Times New Roman"/>
        </w:rPr>
        <w:t xml:space="preserve">y requires a local law to be passed if a </w:t>
      </w:r>
      <w:r w:rsidR="68CFAC42" w:rsidRPr="68CFAC42">
        <w:rPr>
          <w:rFonts w:ascii="Times New Roman" w:hAnsi="Times New Roman" w:cs="Times New Roman"/>
        </w:rPr>
        <w:t>county</w:t>
      </w:r>
      <w:r w:rsidRPr="00335C52">
        <w:rPr>
          <w:rFonts w:ascii="Times New Roman" w:hAnsi="Times New Roman" w:cs="Times New Roman"/>
        </w:rPr>
        <w:t xml:space="preserve"> wishes to opt</w:t>
      </w:r>
      <w:r w:rsidR="336758EF" w:rsidRPr="336758EF">
        <w:rPr>
          <w:rFonts w:ascii="Times New Roman" w:hAnsi="Times New Roman" w:cs="Times New Roman"/>
        </w:rPr>
        <w:t xml:space="preserve"> </w:t>
      </w:r>
      <w:r w:rsidRPr="00335C52">
        <w:rPr>
          <w:rFonts w:ascii="Times New Roman" w:hAnsi="Times New Roman" w:cs="Times New Roman"/>
        </w:rPr>
        <w:t xml:space="preserve">out of the new requirements.  </w:t>
      </w:r>
      <w:r w:rsidR="00284E2F">
        <w:rPr>
          <w:rFonts w:ascii="Times New Roman" w:hAnsi="Times New Roman" w:cs="Times New Roman"/>
        </w:rPr>
        <w:br/>
      </w:r>
    </w:p>
    <w:p w14:paraId="6FCC5F26" w14:textId="4465B8CF" w:rsidR="00A324E4" w:rsidRPr="00335C52" w:rsidRDefault="00A83EA4" w:rsidP="00A83EA4">
      <w:pPr>
        <w:pStyle w:val="ListParagraph"/>
        <w:numPr>
          <w:ilvl w:val="0"/>
          <w:numId w:val="1"/>
        </w:numPr>
        <w:spacing w:after="0" w:line="240" w:lineRule="auto"/>
        <w:rPr>
          <w:rFonts w:ascii="Times New Roman" w:hAnsi="Times New Roman" w:cs="Times New Roman"/>
        </w:rPr>
      </w:pPr>
      <w:r w:rsidRPr="00335C52">
        <w:rPr>
          <w:rFonts w:ascii="Times New Roman" w:hAnsi="Times New Roman" w:cs="Times New Roman"/>
        </w:rPr>
        <w:t>How will the booking site find out from a county if the host is registered with them?   </w:t>
      </w:r>
    </w:p>
    <w:p w14:paraId="6005BDDD" w14:textId="7EED6C1C" w:rsidR="00A83EA4" w:rsidRPr="00335C52" w:rsidRDefault="00A83EA4" w:rsidP="00A83EA4">
      <w:pPr>
        <w:pStyle w:val="ListParagraph"/>
        <w:numPr>
          <w:ilvl w:val="1"/>
          <w:numId w:val="1"/>
        </w:numPr>
        <w:spacing w:after="0" w:line="240" w:lineRule="auto"/>
        <w:rPr>
          <w:rFonts w:ascii="Times New Roman" w:hAnsi="Times New Roman" w:cs="Times New Roman"/>
        </w:rPr>
      </w:pPr>
      <w:r w:rsidRPr="00335C52">
        <w:rPr>
          <w:rFonts w:ascii="Times New Roman" w:hAnsi="Times New Roman" w:cs="Times New Roman"/>
        </w:rPr>
        <w:t xml:space="preserve">The county is obligated to provide their registry information with the booking site to ensure </w:t>
      </w:r>
      <w:r w:rsidR="00335C52" w:rsidRPr="00335C52">
        <w:rPr>
          <w:rFonts w:ascii="Times New Roman" w:hAnsi="Times New Roman" w:cs="Times New Roman"/>
        </w:rPr>
        <w:t xml:space="preserve">compliance. </w:t>
      </w:r>
      <w:r w:rsidR="00284E2F">
        <w:rPr>
          <w:rFonts w:ascii="Times New Roman" w:hAnsi="Times New Roman" w:cs="Times New Roman"/>
        </w:rPr>
        <w:br/>
      </w:r>
    </w:p>
    <w:p w14:paraId="67306026" w14:textId="6BC0650F" w:rsidR="00F47CC6" w:rsidRDefault="00F47CC6" w:rsidP="00F47CC6">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We have a registry and have been charging the occupancy tax. I know there are a few people that are on booking sites but </w:t>
      </w:r>
      <w:r w:rsidR="4DBBF9F0" w:rsidRPr="4DBBF9F0">
        <w:rPr>
          <w:rFonts w:ascii="Times New Roman" w:hAnsi="Times New Roman" w:cs="Times New Roman"/>
        </w:rPr>
        <w:t>not</w:t>
      </w:r>
      <w:r w:rsidRPr="004B07E9">
        <w:rPr>
          <w:rFonts w:ascii="Times New Roman" w:hAnsi="Times New Roman" w:cs="Times New Roman"/>
        </w:rPr>
        <w:t xml:space="preserve"> registered with us.  Will they be taken offline if </w:t>
      </w:r>
      <w:r w:rsidR="1784271C" w:rsidRPr="1784271C">
        <w:rPr>
          <w:rFonts w:ascii="Times New Roman" w:hAnsi="Times New Roman" w:cs="Times New Roman"/>
        </w:rPr>
        <w:t>they</w:t>
      </w:r>
      <w:r w:rsidRPr="004B07E9">
        <w:rPr>
          <w:rFonts w:ascii="Times New Roman" w:hAnsi="Times New Roman" w:cs="Times New Roman"/>
        </w:rPr>
        <w:t xml:space="preserve"> do not register with us? </w:t>
      </w:r>
    </w:p>
    <w:p w14:paraId="1059D910" w14:textId="755959EA" w:rsidR="00F47CC6" w:rsidRPr="004B07E9" w:rsidRDefault="00F47CC6" w:rsidP="00F47CC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Yes. The booking platform must verify with the county </w:t>
      </w:r>
      <w:r w:rsidR="00D15CC3">
        <w:rPr>
          <w:rFonts w:ascii="Times New Roman" w:hAnsi="Times New Roman" w:cs="Times New Roman"/>
        </w:rPr>
        <w:t xml:space="preserve">that their host is registered. </w:t>
      </w:r>
      <w:r w:rsidR="00284E2F">
        <w:rPr>
          <w:rFonts w:ascii="Times New Roman" w:hAnsi="Times New Roman" w:cs="Times New Roman"/>
        </w:rPr>
        <w:br/>
      </w:r>
    </w:p>
    <w:p w14:paraId="1C8AF486" w14:textId="2F5CEE70" w:rsidR="00D15CC3" w:rsidRDefault="00D15CC3" w:rsidP="00D15CC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Are hotels </w:t>
      </w:r>
      <w:r w:rsidR="3ED1D5D2" w:rsidRPr="3ED1D5D2">
        <w:rPr>
          <w:rFonts w:ascii="Times New Roman" w:hAnsi="Times New Roman" w:cs="Times New Roman"/>
        </w:rPr>
        <w:t xml:space="preserve">that </w:t>
      </w:r>
      <w:r w:rsidRPr="004B07E9">
        <w:rPr>
          <w:rFonts w:ascii="Times New Roman" w:hAnsi="Times New Roman" w:cs="Times New Roman"/>
        </w:rPr>
        <w:t xml:space="preserve">list their rooms on STR </w:t>
      </w:r>
      <w:r w:rsidR="3956742C" w:rsidRPr="3956742C">
        <w:rPr>
          <w:rFonts w:ascii="Times New Roman" w:hAnsi="Times New Roman" w:cs="Times New Roman"/>
        </w:rPr>
        <w:t>booking</w:t>
      </w:r>
      <w:r w:rsidRPr="004B07E9">
        <w:rPr>
          <w:rFonts w:ascii="Times New Roman" w:hAnsi="Times New Roman" w:cs="Times New Roman"/>
        </w:rPr>
        <w:t xml:space="preserve"> services considered STRs which must register in the new registry? Or does it depend on how they are organized? </w:t>
      </w:r>
    </w:p>
    <w:p w14:paraId="08DDB87C" w14:textId="2017E9EB" w:rsidR="00D15CC3" w:rsidRPr="004B07E9" w:rsidRDefault="00D15CC3" w:rsidP="00D15CC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This would depend on how they are organized, but this could happen.</w:t>
      </w:r>
      <w:r w:rsidR="00284E2F">
        <w:rPr>
          <w:rFonts w:ascii="Times New Roman" w:hAnsi="Times New Roman" w:cs="Times New Roman"/>
        </w:rPr>
        <w:br/>
      </w:r>
    </w:p>
    <w:p w14:paraId="738814C1" w14:textId="1B340F03" w:rsidR="00345383" w:rsidRDefault="00345383" w:rsidP="0034538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Can we force existing registrants (for a </w:t>
      </w:r>
      <w:r w:rsidR="7193FE6A" w:rsidRPr="7193FE6A">
        <w:rPr>
          <w:rFonts w:ascii="Times New Roman" w:hAnsi="Times New Roman" w:cs="Times New Roman"/>
        </w:rPr>
        <w:t>county</w:t>
      </w:r>
      <w:r w:rsidRPr="004B07E9">
        <w:rPr>
          <w:rFonts w:ascii="Times New Roman" w:hAnsi="Times New Roman" w:cs="Times New Roman"/>
        </w:rPr>
        <w:t>) to re-register with the new registry that we will have with an online host? </w:t>
      </w:r>
    </w:p>
    <w:p w14:paraId="2E0FE090" w14:textId="491C4981" w:rsidR="00345383" w:rsidRPr="004B07E9" w:rsidRDefault="00345383" w:rsidP="0034538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Yes, if the county chooses to do so.</w:t>
      </w:r>
      <w:r w:rsidR="00284E2F">
        <w:rPr>
          <w:rFonts w:ascii="Times New Roman" w:hAnsi="Times New Roman" w:cs="Times New Roman"/>
        </w:rPr>
        <w:br/>
      </w:r>
    </w:p>
    <w:p w14:paraId="400E1EE9" w14:textId="62A1F1C1" w:rsidR="00345383" w:rsidRDefault="00345383" w:rsidP="0034538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Is it </w:t>
      </w:r>
      <w:r w:rsidR="5058DD26" w:rsidRPr="5058DD26">
        <w:rPr>
          <w:rFonts w:ascii="Times New Roman" w:hAnsi="Times New Roman" w:cs="Times New Roman"/>
        </w:rPr>
        <w:t>okay</w:t>
      </w:r>
      <w:r w:rsidRPr="004B07E9">
        <w:rPr>
          <w:rFonts w:ascii="Times New Roman" w:hAnsi="Times New Roman" w:cs="Times New Roman"/>
        </w:rPr>
        <w:t xml:space="preserve"> for counties to have a single registry for short</w:t>
      </w:r>
      <w:r w:rsidR="6DC40230" w:rsidRPr="6DC40230">
        <w:rPr>
          <w:rFonts w:ascii="Times New Roman" w:hAnsi="Times New Roman" w:cs="Times New Roman"/>
        </w:rPr>
        <w:t>-</w:t>
      </w:r>
      <w:r w:rsidRPr="004B07E9">
        <w:rPr>
          <w:rFonts w:ascii="Times New Roman" w:hAnsi="Times New Roman" w:cs="Times New Roman"/>
        </w:rPr>
        <w:t>term rentals and other kinds of lodging (hotels, motels, etc</w:t>
      </w:r>
      <w:r w:rsidR="0809EA1C" w:rsidRPr="0809EA1C">
        <w:rPr>
          <w:rFonts w:ascii="Times New Roman" w:hAnsi="Times New Roman" w:cs="Times New Roman"/>
        </w:rPr>
        <w:t>.)?</w:t>
      </w:r>
      <w:r w:rsidRPr="004B07E9">
        <w:rPr>
          <w:rFonts w:ascii="Times New Roman" w:hAnsi="Times New Roman" w:cs="Times New Roman"/>
        </w:rPr>
        <w:t> </w:t>
      </w:r>
    </w:p>
    <w:p w14:paraId="0E083584" w14:textId="7CB592D6" w:rsidR="00345383" w:rsidRPr="004B07E9" w:rsidRDefault="00345383" w:rsidP="0034538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Yes, </w:t>
      </w:r>
      <w:r w:rsidR="17C2169E" w:rsidRPr="17C2169E">
        <w:rPr>
          <w:rFonts w:ascii="Times New Roman" w:hAnsi="Times New Roman" w:cs="Times New Roman"/>
        </w:rPr>
        <w:t xml:space="preserve">this is </w:t>
      </w:r>
      <w:r w:rsidR="7BA391DB" w:rsidRPr="7BA391DB">
        <w:rPr>
          <w:rFonts w:ascii="Times New Roman" w:hAnsi="Times New Roman" w:cs="Times New Roman"/>
        </w:rPr>
        <w:t>up</w:t>
      </w:r>
      <w:r w:rsidR="13F9A099" w:rsidRPr="13F9A099">
        <w:rPr>
          <w:rFonts w:ascii="Times New Roman" w:hAnsi="Times New Roman" w:cs="Times New Roman"/>
        </w:rPr>
        <w:t xml:space="preserve"> </w:t>
      </w:r>
      <w:r w:rsidR="03778077" w:rsidRPr="03778077">
        <w:rPr>
          <w:rFonts w:ascii="Times New Roman" w:hAnsi="Times New Roman" w:cs="Times New Roman"/>
        </w:rPr>
        <w:t>to</w:t>
      </w:r>
      <w:r>
        <w:rPr>
          <w:rFonts w:ascii="Times New Roman" w:hAnsi="Times New Roman" w:cs="Times New Roman"/>
        </w:rPr>
        <w:t xml:space="preserve"> the discretion of the county.</w:t>
      </w:r>
      <w:r w:rsidR="00284E2F">
        <w:rPr>
          <w:rFonts w:ascii="Times New Roman" w:hAnsi="Times New Roman" w:cs="Times New Roman"/>
        </w:rPr>
        <w:br/>
      </w:r>
    </w:p>
    <w:p w14:paraId="45B52B17" w14:textId="6AAEC9E3" w:rsidR="00E91BCF" w:rsidRPr="00A56777" w:rsidRDefault="00E91BCF" w:rsidP="00E91BCF">
      <w:pPr>
        <w:pStyle w:val="ListParagraph"/>
        <w:numPr>
          <w:ilvl w:val="0"/>
          <w:numId w:val="1"/>
        </w:numPr>
        <w:spacing w:after="0" w:line="240" w:lineRule="auto"/>
        <w:rPr>
          <w:rFonts w:ascii="Times New Roman" w:hAnsi="Times New Roman" w:cs="Times New Roman"/>
        </w:rPr>
      </w:pPr>
      <w:r w:rsidRPr="00A56777">
        <w:rPr>
          <w:rFonts w:ascii="Times New Roman" w:hAnsi="Times New Roman" w:cs="Times New Roman"/>
        </w:rPr>
        <w:t xml:space="preserve">Is the </w:t>
      </w:r>
      <w:r w:rsidR="7BA391DB" w:rsidRPr="00A56777">
        <w:rPr>
          <w:rFonts w:ascii="Times New Roman" w:hAnsi="Times New Roman" w:cs="Times New Roman"/>
        </w:rPr>
        <w:t>county's</w:t>
      </w:r>
      <w:r w:rsidRPr="00A56777">
        <w:rPr>
          <w:rFonts w:ascii="Times New Roman" w:hAnsi="Times New Roman" w:cs="Times New Roman"/>
        </w:rPr>
        <w:t xml:space="preserve"> registry required to be publicly available? Will amounts that have been collected be available to the public or are </w:t>
      </w:r>
      <w:r w:rsidR="07375F85" w:rsidRPr="00A56777">
        <w:rPr>
          <w:rFonts w:ascii="Times New Roman" w:hAnsi="Times New Roman" w:cs="Times New Roman"/>
        </w:rPr>
        <w:t>counties</w:t>
      </w:r>
      <w:r w:rsidRPr="00A56777">
        <w:rPr>
          <w:rFonts w:ascii="Times New Roman" w:hAnsi="Times New Roman" w:cs="Times New Roman"/>
        </w:rPr>
        <w:t xml:space="preserve"> allowed to keep those collection figures confidential? </w:t>
      </w:r>
    </w:p>
    <w:p w14:paraId="782BC6F4" w14:textId="0C7278EC" w:rsidR="000033E0" w:rsidRDefault="020EA15A" w:rsidP="020EA15A">
      <w:pPr>
        <w:pStyle w:val="ListParagraph"/>
        <w:numPr>
          <w:ilvl w:val="1"/>
          <w:numId w:val="1"/>
        </w:numPr>
        <w:spacing w:after="0" w:line="240" w:lineRule="auto"/>
        <w:rPr>
          <w:rFonts w:ascii="Times New Roman" w:hAnsi="Times New Roman" w:cs="Times New Roman"/>
        </w:rPr>
      </w:pPr>
      <w:r w:rsidRPr="020EA15A">
        <w:rPr>
          <w:rFonts w:ascii="Times New Roman" w:hAnsi="Times New Roman" w:cs="Times New Roman"/>
        </w:rPr>
        <w:lastRenderedPageBreak/>
        <w:t xml:space="preserve">We believe this to follow existing state law that </w:t>
      </w:r>
      <w:r w:rsidR="295AE62B" w:rsidRPr="295AE62B">
        <w:rPr>
          <w:rFonts w:ascii="Times New Roman" w:hAnsi="Times New Roman" w:cs="Times New Roman"/>
        </w:rPr>
        <w:t xml:space="preserve">requires maintaining </w:t>
      </w:r>
      <w:r w:rsidR="3CED10A8" w:rsidRPr="3CED10A8">
        <w:rPr>
          <w:rFonts w:ascii="Times New Roman" w:hAnsi="Times New Roman" w:cs="Times New Roman"/>
        </w:rPr>
        <w:t>individual taxpayer</w:t>
      </w:r>
      <w:r w:rsidR="2101675F" w:rsidRPr="2101675F">
        <w:rPr>
          <w:rFonts w:ascii="Times New Roman" w:hAnsi="Times New Roman" w:cs="Times New Roman"/>
        </w:rPr>
        <w:t xml:space="preserve"> </w:t>
      </w:r>
      <w:r w:rsidRPr="020EA15A">
        <w:rPr>
          <w:rFonts w:ascii="Times New Roman" w:hAnsi="Times New Roman" w:cs="Times New Roman"/>
        </w:rPr>
        <w:t>confidentiality</w:t>
      </w:r>
      <w:r w:rsidR="25679FF6" w:rsidRPr="25679FF6">
        <w:rPr>
          <w:rFonts w:ascii="Times New Roman" w:hAnsi="Times New Roman" w:cs="Times New Roman"/>
        </w:rPr>
        <w:t>.</w:t>
      </w:r>
      <w:r w:rsidRPr="020EA15A">
        <w:rPr>
          <w:rFonts w:ascii="Times New Roman" w:hAnsi="Times New Roman" w:cs="Times New Roman"/>
        </w:rPr>
        <w:t xml:space="preserve"> </w:t>
      </w:r>
      <w:r w:rsidR="2B641FE4" w:rsidRPr="2B641FE4">
        <w:rPr>
          <w:rFonts w:ascii="Times New Roman" w:hAnsi="Times New Roman" w:cs="Times New Roman"/>
        </w:rPr>
        <w:t xml:space="preserve">We are seeking </w:t>
      </w:r>
      <w:r w:rsidR="3EA55A15" w:rsidRPr="3EA55A15">
        <w:rPr>
          <w:rFonts w:ascii="Times New Roman" w:hAnsi="Times New Roman" w:cs="Times New Roman"/>
        </w:rPr>
        <w:t>guidance</w:t>
      </w:r>
      <w:r w:rsidR="588A5B36" w:rsidRPr="588A5B36">
        <w:rPr>
          <w:rFonts w:ascii="Times New Roman" w:hAnsi="Times New Roman" w:cs="Times New Roman"/>
        </w:rPr>
        <w:t xml:space="preserve"> from </w:t>
      </w:r>
      <w:r w:rsidR="3EA55A15" w:rsidRPr="3EA55A15">
        <w:rPr>
          <w:rFonts w:ascii="Times New Roman" w:hAnsi="Times New Roman" w:cs="Times New Roman"/>
        </w:rPr>
        <w:t xml:space="preserve">NYS Department </w:t>
      </w:r>
      <w:r w:rsidR="7EBA1420" w:rsidRPr="7EBA1420">
        <w:rPr>
          <w:rFonts w:ascii="Times New Roman" w:hAnsi="Times New Roman" w:cs="Times New Roman"/>
        </w:rPr>
        <w:t xml:space="preserve">of </w:t>
      </w:r>
      <w:r w:rsidR="588A5B36" w:rsidRPr="588A5B36">
        <w:rPr>
          <w:rFonts w:ascii="Times New Roman" w:hAnsi="Times New Roman" w:cs="Times New Roman"/>
        </w:rPr>
        <w:t>Taxation</w:t>
      </w:r>
      <w:r w:rsidR="20777FC7" w:rsidRPr="20777FC7">
        <w:rPr>
          <w:rFonts w:ascii="Times New Roman" w:hAnsi="Times New Roman" w:cs="Times New Roman"/>
        </w:rPr>
        <w:t xml:space="preserve"> </w:t>
      </w:r>
      <w:r w:rsidR="3D45F5ED" w:rsidRPr="3D45F5ED">
        <w:rPr>
          <w:rFonts w:ascii="Times New Roman" w:hAnsi="Times New Roman" w:cs="Times New Roman"/>
        </w:rPr>
        <w:t>and Finance</w:t>
      </w:r>
      <w:r w:rsidR="7EBA1420" w:rsidRPr="7EBA1420">
        <w:rPr>
          <w:rFonts w:ascii="Times New Roman" w:hAnsi="Times New Roman" w:cs="Times New Roman"/>
        </w:rPr>
        <w:t>.</w:t>
      </w:r>
      <w:r w:rsidR="3D45F5ED" w:rsidRPr="3D45F5ED">
        <w:rPr>
          <w:rFonts w:ascii="Times New Roman" w:hAnsi="Times New Roman" w:cs="Times New Roman"/>
        </w:rPr>
        <w:t xml:space="preserve"> </w:t>
      </w:r>
      <w:r w:rsidR="017EE34F" w:rsidRPr="017EE34F">
        <w:rPr>
          <w:rFonts w:ascii="Times New Roman" w:hAnsi="Times New Roman" w:cs="Times New Roman"/>
        </w:rPr>
        <w:t xml:space="preserve"> </w:t>
      </w:r>
    </w:p>
    <w:p w14:paraId="7AAC37AC" w14:textId="77777777" w:rsidR="0001786B" w:rsidRDefault="0001786B" w:rsidP="00A324E4">
      <w:pPr>
        <w:spacing w:after="0" w:line="240" w:lineRule="auto"/>
        <w:rPr>
          <w:rFonts w:ascii="Times New Roman" w:hAnsi="Times New Roman" w:cs="Times New Roman"/>
          <w:b/>
          <w:bCs/>
          <w:u w:val="single"/>
        </w:rPr>
      </w:pPr>
    </w:p>
    <w:p w14:paraId="053B4FDD" w14:textId="1CD38BF0" w:rsidR="0019543F" w:rsidRDefault="000033E0" w:rsidP="00A324E4">
      <w:pPr>
        <w:spacing w:after="0" w:line="240" w:lineRule="auto"/>
        <w:rPr>
          <w:rFonts w:ascii="Times New Roman" w:hAnsi="Times New Roman" w:cs="Times New Roman"/>
          <w:b/>
          <w:bCs/>
          <w:u w:val="single"/>
        </w:rPr>
      </w:pPr>
      <w:r w:rsidRPr="000033E0">
        <w:rPr>
          <w:rFonts w:ascii="Times New Roman" w:hAnsi="Times New Roman" w:cs="Times New Roman"/>
          <w:b/>
          <w:bCs/>
          <w:u w:val="single"/>
        </w:rPr>
        <w:t>Sales Tax</w:t>
      </w:r>
      <w:r>
        <w:rPr>
          <w:rFonts w:ascii="Times New Roman" w:hAnsi="Times New Roman" w:cs="Times New Roman"/>
          <w:b/>
          <w:bCs/>
          <w:u w:val="single"/>
        </w:rPr>
        <w:t xml:space="preserve"> </w:t>
      </w:r>
      <w:r w:rsidR="00913BBE">
        <w:rPr>
          <w:rFonts w:ascii="Times New Roman" w:hAnsi="Times New Roman" w:cs="Times New Roman"/>
          <w:b/>
          <w:bCs/>
          <w:u w:val="single"/>
        </w:rPr>
        <w:t>Questions:</w:t>
      </w:r>
    </w:p>
    <w:p w14:paraId="2E3A3EC2" w14:textId="77777777" w:rsidR="00194565" w:rsidRPr="004B07E9" w:rsidRDefault="00194565" w:rsidP="00194565">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Is the sales tax receipt from NYS going to distinguish STR taxes separately from all other sales tax?</w:t>
      </w:r>
    </w:p>
    <w:p w14:paraId="0B866E59" w14:textId="5CCF0DDB" w:rsidR="00194565" w:rsidRPr="004B07E9" w:rsidRDefault="00E1CCB0" w:rsidP="00194565">
      <w:pPr>
        <w:pStyle w:val="ListParagraph"/>
        <w:numPr>
          <w:ilvl w:val="1"/>
          <w:numId w:val="1"/>
        </w:numPr>
        <w:spacing w:after="0" w:line="240" w:lineRule="auto"/>
        <w:rPr>
          <w:rFonts w:ascii="Times New Roman" w:hAnsi="Times New Roman" w:cs="Times New Roman"/>
        </w:rPr>
      </w:pPr>
      <w:r w:rsidRPr="00E1CCB0">
        <w:rPr>
          <w:rFonts w:ascii="Times New Roman" w:hAnsi="Times New Roman" w:cs="Times New Roman"/>
        </w:rPr>
        <w:t>No</w:t>
      </w:r>
      <w:r w:rsidR="00194565" w:rsidRPr="004B07E9">
        <w:rPr>
          <w:rFonts w:ascii="Times New Roman" w:hAnsi="Times New Roman" w:cs="Times New Roman"/>
        </w:rPr>
        <w:t>. The sales tax receipt for short-term rental collections will be part of the regular sales tax receipts a county ordinarily receives.</w:t>
      </w:r>
      <w:r w:rsidR="00284E2F">
        <w:rPr>
          <w:rFonts w:ascii="Times New Roman" w:hAnsi="Times New Roman" w:cs="Times New Roman"/>
        </w:rPr>
        <w:br/>
      </w:r>
    </w:p>
    <w:p w14:paraId="76887E29" w14:textId="7AD5E21F" w:rsidR="00A22113" w:rsidRPr="004B07E9" w:rsidRDefault="00A22113" w:rsidP="00A22113">
      <w:pPr>
        <w:pStyle w:val="ListParagraph"/>
        <w:numPr>
          <w:ilvl w:val="0"/>
          <w:numId w:val="1"/>
        </w:numPr>
        <w:spacing w:after="0" w:line="240" w:lineRule="auto"/>
        <w:rPr>
          <w:rFonts w:ascii="Times New Roman" w:hAnsi="Times New Roman" w:cs="Times New Roman"/>
        </w:rPr>
      </w:pPr>
      <w:bookmarkStart w:id="0" w:name="OLE_LINK1"/>
      <w:r w:rsidRPr="004B07E9">
        <w:rPr>
          <w:rFonts w:ascii="Times New Roman" w:hAnsi="Times New Roman" w:cs="Times New Roman"/>
        </w:rPr>
        <w:t>If a contract is already in place for</w:t>
      </w:r>
      <w:r>
        <w:rPr>
          <w:rFonts w:ascii="Times New Roman" w:hAnsi="Times New Roman" w:cs="Times New Roman"/>
        </w:rPr>
        <w:t xml:space="preserve"> the </w:t>
      </w:r>
      <w:r w:rsidRPr="004B07E9">
        <w:rPr>
          <w:rFonts w:ascii="Times New Roman" w:hAnsi="Times New Roman" w:cs="Times New Roman"/>
        </w:rPr>
        <w:t xml:space="preserve">future rental that </w:t>
      </w:r>
      <w:r w:rsidR="5A046CF2" w:rsidRPr="5A046CF2">
        <w:rPr>
          <w:rFonts w:ascii="Times New Roman" w:hAnsi="Times New Roman" w:cs="Times New Roman"/>
        </w:rPr>
        <w:t>does</w:t>
      </w:r>
      <w:r w:rsidRPr="004B07E9">
        <w:rPr>
          <w:rFonts w:ascii="Times New Roman" w:hAnsi="Times New Roman" w:cs="Times New Roman"/>
        </w:rPr>
        <w:t xml:space="preserve"> not include sales tax, but has not received any money, is the host required to collect sales tax on that stay?</w:t>
      </w:r>
    </w:p>
    <w:bookmarkEnd w:id="0"/>
    <w:p w14:paraId="6D5CDAAF" w14:textId="0E537CFA" w:rsidR="00A22113" w:rsidRPr="004B07E9" w:rsidRDefault="00A22113" w:rsidP="00A22113">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Beginning March </w:t>
      </w:r>
      <w:r w:rsidRPr="00A66E1A">
        <w:rPr>
          <w:rFonts w:ascii="Times New Roman" w:hAnsi="Times New Roman" w:cs="Times New Roman"/>
        </w:rPr>
        <w:t>1</w:t>
      </w:r>
      <w:r w:rsidRPr="004B07E9">
        <w:rPr>
          <w:rFonts w:ascii="Times New Roman" w:hAnsi="Times New Roman" w:cs="Times New Roman"/>
        </w:rPr>
        <w:t xml:space="preserve">, 2025, every host or booking platform will be required to collect and remit sales tax. </w:t>
      </w:r>
      <w:r>
        <w:rPr>
          <w:rFonts w:ascii="Times New Roman" w:hAnsi="Times New Roman" w:cs="Times New Roman"/>
        </w:rPr>
        <w:t>We believe f</w:t>
      </w:r>
      <w:r w:rsidRPr="004B07E9">
        <w:rPr>
          <w:rFonts w:ascii="Times New Roman" w:hAnsi="Times New Roman" w:cs="Times New Roman"/>
        </w:rPr>
        <w:t xml:space="preserve">or bookings beyond March 1, 2025, the host would need to amend their listing to include the collection of that tax. </w:t>
      </w:r>
      <w:r>
        <w:rPr>
          <w:rFonts w:ascii="Times New Roman" w:hAnsi="Times New Roman" w:cs="Times New Roman"/>
        </w:rPr>
        <w:t xml:space="preserve">However, </w:t>
      </w:r>
      <w:r w:rsidR="71E6EEED" w:rsidRPr="00A66E1A">
        <w:rPr>
          <w:rFonts w:ascii="Times New Roman" w:hAnsi="Times New Roman" w:cs="Times New Roman"/>
        </w:rPr>
        <w:t>NYS</w:t>
      </w:r>
      <w:r>
        <w:rPr>
          <w:rFonts w:ascii="Times New Roman" w:hAnsi="Times New Roman" w:cs="Times New Roman"/>
        </w:rPr>
        <w:t xml:space="preserve"> Tax and Finance has indicated that there would be a grace period understanding that the law was signed one day before the sales and occupancy tax collections took place. </w:t>
      </w:r>
      <w:r w:rsidR="00284E2F">
        <w:rPr>
          <w:rFonts w:ascii="Times New Roman" w:hAnsi="Times New Roman" w:cs="Times New Roman"/>
        </w:rPr>
        <w:br/>
      </w:r>
      <w:r w:rsidRPr="004B07E9">
        <w:rPr>
          <w:rFonts w:ascii="Times New Roman" w:hAnsi="Times New Roman" w:cs="Times New Roman"/>
        </w:rPr>
        <w:t xml:space="preserve">  </w:t>
      </w:r>
    </w:p>
    <w:p w14:paraId="1710B9E7" w14:textId="77777777" w:rsidR="00BB21C8" w:rsidRPr="004B07E9" w:rsidRDefault="00BB21C8" w:rsidP="00BB21C8">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Most hotel booking systems have line items for individual taxes and fees. We currently have a NYS line item for 4% sales tax. If, for example, we add a new line item for 2% occupancy tax, then when we go to file our quarterly ST-100s, will the state system be updated to allow us to input the two values separately on the same ST-100 form?</w:t>
      </w:r>
    </w:p>
    <w:p w14:paraId="77B89EE4" w14:textId="44A488BF" w:rsidR="00BB21C8" w:rsidRPr="004B07E9" w:rsidRDefault="00BB21C8" w:rsidP="00BB21C8">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 NYS Tax and Finance form ST-100 only relates to sales tax. You would not report collection of occupancy tax on this form.</w:t>
      </w:r>
      <w:r w:rsidR="00284E2F">
        <w:rPr>
          <w:rFonts w:ascii="Times New Roman" w:hAnsi="Times New Roman" w:cs="Times New Roman"/>
        </w:rPr>
        <w:br/>
      </w:r>
    </w:p>
    <w:p w14:paraId="5744E64E" w14:textId="39C53493" w:rsidR="0019543F" w:rsidRDefault="020EA15A" w:rsidP="020EA15A">
      <w:pPr>
        <w:pStyle w:val="ListParagraph"/>
        <w:numPr>
          <w:ilvl w:val="0"/>
          <w:numId w:val="1"/>
        </w:numPr>
        <w:spacing w:after="0" w:line="240" w:lineRule="auto"/>
        <w:rPr>
          <w:rFonts w:ascii="Times New Roman" w:hAnsi="Times New Roman" w:cs="Times New Roman"/>
          <w:u w:val="single"/>
        </w:rPr>
      </w:pPr>
      <w:r w:rsidRPr="020EA15A">
        <w:rPr>
          <w:rFonts w:ascii="Times New Roman" w:hAnsi="Times New Roman" w:cs="Times New Roman"/>
        </w:rPr>
        <w:t>Is the allocation of Airbnb sales tax going to be listed separately on the Sales Tax Report? </w:t>
      </w:r>
    </w:p>
    <w:p w14:paraId="0D3FCDC9" w14:textId="24B1B013" w:rsidR="0019543F" w:rsidRDefault="020EA15A" w:rsidP="020EA15A">
      <w:pPr>
        <w:pStyle w:val="ListParagraph"/>
        <w:numPr>
          <w:ilvl w:val="1"/>
          <w:numId w:val="1"/>
        </w:numPr>
        <w:spacing w:after="0" w:line="240" w:lineRule="auto"/>
        <w:rPr>
          <w:rFonts w:ascii="Times New Roman" w:hAnsi="Times New Roman" w:cs="Times New Roman"/>
          <w:b/>
          <w:bCs/>
          <w:u w:val="single"/>
        </w:rPr>
      </w:pPr>
      <w:r w:rsidRPr="020EA15A">
        <w:rPr>
          <w:rFonts w:ascii="Times New Roman" w:hAnsi="Times New Roman" w:cs="Times New Roman"/>
        </w:rPr>
        <w:t>No;</w:t>
      </w:r>
      <w:r w:rsidR="00E91BCF">
        <w:rPr>
          <w:rFonts w:ascii="Times New Roman" w:hAnsi="Times New Roman" w:cs="Times New Roman"/>
        </w:rPr>
        <w:t xml:space="preserve"> however</w:t>
      </w:r>
      <w:r w:rsidRPr="020EA15A">
        <w:rPr>
          <w:rFonts w:ascii="Times New Roman" w:hAnsi="Times New Roman" w:cs="Times New Roman"/>
        </w:rPr>
        <w:t>,</w:t>
      </w:r>
      <w:r w:rsidR="00E91BCF">
        <w:rPr>
          <w:rFonts w:ascii="Times New Roman" w:hAnsi="Times New Roman" w:cs="Times New Roman"/>
        </w:rPr>
        <w:t xml:space="preserve"> your county designated financial officer may be able to request that information from </w:t>
      </w:r>
      <w:r w:rsidRPr="020EA15A">
        <w:rPr>
          <w:rFonts w:ascii="Times New Roman" w:hAnsi="Times New Roman" w:cs="Times New Roman"/>
        </w:rPr>
        <w:t>NYS</w:t>
      </w:r>
      <w:r w:rsidR="00E91BCF">
        <w:rPr>
          <w:rFonts w:ascii="Times New Roman" w:hAnsi="Times New Roman" w:cs="Times New Roman"/>
        </w:rPr>
        <w:t xml:space="preserve"> Tax and Finance. </w:t>
      </w:r>
    </w:p>
    <w:p w14:paraId="3C207A30" w14:textId="77777777" w:rsidR="00C832A0" w:rsidRDefault="00C832A0" w:rsidP="00A324E4">
      <w:pPr>
        <w:spacing w:after="0" w:line="240" w:lineRule="auto"/>
        <w:rPr>
          <w:rFonts w:ascii="Times New Roman" w:hAnsi="Times New Roman" w:cs="Times New Roman"/>
          <w:b/>
          <w:bCs/>
          <w:u w:val="single"/>
        </w:rPr>
      </w:pPr>
    </w:p>
    <w:p w14:paraId="4BA3ECD2" w14:textId="5EBBAF31" w:rsidR="00913BBE" w:rsidRDefault="00913BBE" w:rsidP="00A324E4">
      <w:pPr>
        <w:spacing w:after="0" w:line="240" w:lineRule="auto"/>
        <w:rPr>
          <w:rFonts w:ascii="Times New Roman" w:hAnsi="Times New Roman" w:cs="Times New Roman"/>
          <w:b/>
          <w:bCs/>
          <w:u w:val="single"/>
        </w:rPr>
      </w:pPr>
      <w:r>
        <w:rPr>
          <w:rFonts w:ascii="Times New Roman" w:hAnsi="Times New Roman" w:cs="Times New Roman"/>
          <w:b/>
          <w:bCs/>
          <w:u w:val="single"/>
        </w:rPr>
        <w:t>Occupancy Tax Questions:</w:t>
      </w:r>
    </w:p>
    <w:p w14:paraId="5DCD33CD" w14:textId="3E348600" w:rsidR="4ABA9E54" w:rsidRPr="004B07E9" w:rsidRDefault="4ABA9E54" w:rsidP="004B07E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My county collects occupancy tax for rentals under 30 days</w:t>
      </w:r>
      <w:r w:rsidR="08FDF6CE" w:rsidRPr="08FDF6CE">
        <w:rPr>
          <w:rFonts w:ascii="Times New Roman" w:hAnsi="Times New Roman" w:cs="Times New Roman"/>
        </w:rPr>
        <w:t>.</w:t>
      </w:r>
      <w:r w:rsidRPr="004B07E9">
        <w:rPr>
          <w:rFonts w:ascii="Times New Roman" w:hAnsi="Times New Roman" w:cs="Times New Roman"/>
        </w:rPr>
        <w:t xml:space="preserve"> </w:t>
      </w:r>
      <w:r w:rsidR="622B6255" w:rsidRPr="622B6255">
        <w:rPr>
          <w:rFonts w:ascii="Times New Roman" w:hAnsi="Times New Roman" w:cs="Times New Roman"/>
        </w:rPr>
        <w:t>However</w:t>
      </w:r>
      <w:r w:rsidR="3EF98006" w:rsidRPr="3EF98006">
        <w:rPr>
          <w:rFonts w:ascii="Times New Roman" w:hAnsi="Times New Roman" w:cs="Times New Roman"/>
        </w:rPr>
        <w:t>,</w:t>
      </w:r>
      <w:r w:rsidRPr="004B07E9">
        <w:rPr>
          <w:rFonts w:ascii="Times New Roman" w:hAnsi="Times New Roman" w:cs="Times New Roman"/>
        </w:rPr>
        <w:t xml:space="preserve"> my town has restrictions on rentals under 30 days in their town code. My </w:t>
      </w:r>
      <w:r w:rsidR="2BA796DC" w:rsidRPr="2BA796DC">
        <w:rPr>
          <w:rFonts w:ascii="Times New Roman" w:hAnsi="Times New Roman" w:cs="Times New Roman"/>
        </w:rPr>
        <w:t>county</w:t>
      </w:r>
      <w:r w:rsidRPr="004B07E9">
        <w:rPr>
          <w:rFonts w:ascii="Times New Roman" w:hAnsi="Times New Roman" w:cs="Times New Roman"/>
        </w:rPr>
        <w:t xml:space="preserve"> will likely adopt a registry </w:t>
      </w:r>
      <w:proofErr w:type="gramStart"/>
      <w:r w:rsidRPr="004B07E9">
        <w:rPr>
          <w:rFonts w:ascii="Times New Roman" w:hAnsi="Times New Roman" w:cs="Times New Roman"/>
        </w:rPr>
        <w:t>in order to</w:t>
      </w:r>
      <w:proofErr w:type="gramEnd"/>
      <w:r w:rsidRPr="004B07E9">
        <w:rPr>
          <w:rFonts w:ascii="Times New Roman" w:hAnsi="Times New Roman" w:cs="Times New Roman"/>
        </w:rPr>
        <w:t xml:space="preserve"> keep collecting the bed tax. What is going to happen now with the town code as the county and town seem to contradict themselves?</w:t>
      </w:r>
    </w:p>
    <w:p w14:paraId="35932701" w14:textId="771EE8DE" w:rsidR="4ABA9E54" w:rsidRDefault="4ABA9E54" w:rsidP="004B07E9">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The town will still have the local authority to maintain, regulate, and enforce their local laws or ordinances related to short</w:t>
      </w:r>
      <w:r w:rsidR="1C66A074" w:rsidRPr="1C66A074">
        <w:rPr>
          <w:rFonts w:ascii="Times New Roman" w:hAnsi="Times New Roman" w:cs="Times New Roman"/>
        </w:rPr>
        <w:t>-</w:t>
      </w:r>
      <w:r w:rsidRPr="004B07E9">
        <w:rPr>
          <w:rFonts w:ascii="Times New Roman" w:hAnsi="Times New Roman" w:cs="Times New Roman"/>
        </w:rPr>
        <w:t>term rentals. This state law does not supersede this authority. Therefore, in this example, the short</w:t>
      </w:r>
      <w:r w:rsidR="12737BA4" w:rsidRPr="12737BA4">
        <w:rPr>
          <w:rFonts w:ascii="Times New Roman" w:hAnsi="Times New Roman" w:cs="Times New Roman"/>
        </w:rPr>
        <w:t>-</w:t>
      </w:r>
      <w:r w:rsidRPr="004B07E9">
        <w:rPr>
          <w:rFonts w:ascii="Times New Roman" w:hAnsi="Times New Roman" w:cs="Times New Roman"/>
        </w:rPr>
        <w:t xml:space="preserve">term rentals would be prohibited from operating unless in accordance with the requirements of the town code.  </w:t>
      </w:r>
      <w:r w:rsidR="00284E2F">
        <w:rPr>
          <w:rFonts w:ascii="Times New Roman" w:hAnsi="Times New Roman" w:cs="Times New Roman"/>
        </w:rPr>
        <w:br/>
      </w:r>
    </w:p>
    <w:p w14:paraId="64E5CC67" w14:textId="7B6482BE" w:rsidR="4ABA9E54" w:rsidRPr="004B07E9" w:rsidRDefault="4ABA9E54" w:rsidP="004B07E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Will occupancy taxes be collected in the same manner that sales tax will be collected? Will the booking platforms be required to collect and pay directly to counties on behalf of STR owners?</w:t>
      </w:r>
    </w:p>
    <w:p w14:paraId="0F3B31F2" w14:textId="77D8728C" w:rsidR="009305DE" w:rsidRPr="009305DE" w:rsidRDefault="4ABA9E54" w:rsidP="009305DE">
      <w:pPr>
        <w:pStyle w:val="ListParagraph"/>
        <w:numPr>
          <w:ilvl w:val="1"/>
          <w:numId w:val="1"/>
        </w:numPr>
        <w:spacing w:after="0" w:line="240" w:lineRule="auto"/>
        <w:rPr>
          <w:rFonts w:ascii="Times New Roman" w:hAnsi="Times New Roman" w:cs="Times New Roman"/>
        </w:rPr>
      </w:pPr>
      <w:r w:rsidRPr="009305DE">
        <w:rPr>
          <w:rFonts w:ascii="Times New Roman" w:hAnsi="Times New Roman" w:cs="Times New Roman"/>
        </w:rPr>
        <w:t>Yes. For hosts who use a booking platform, the booking platform will collect the occupancy tax directly from the guest, and they will remit that to the county</w:t>
      </w:r>
      <w:r w:rsidR="00A7461C" w:rsidRPr="009305DE">
        <w:rPr>
          <w:rFonts w:ascii="Times New Roman" w:hAnsi="Times New Roman" w:cs="Times New Roman"/>
        </w:rPr>
        <w:t xml:space="preserve">—so long as the </w:t>
      </w:r>
      <w:r w:rsidR="008D6AEC" w:rsidRPr="009305DE">
        <w:rPr>
          <w:rFonts w:ascii="Times New Roman" w:hAnsi="Times New Roman" w:cs="Times New Roman"/>
        </w:rPr>
        <w:t>host can verify that the booking platform facilitated stays</w:t>
      </w:r>
      <w:r w:rsidRPr="009305DE">
        <w:rPr>
          <w:rFonts w:ascii="Times New Roman" w:hAnsi="Times New Roman" w:cs="Times New Roman"/>
        </w:rPr>
        <w:t xml:space="preserve">. For hosts that do not </w:t>
      </w:r>
      <w:r w:rsidRPr="009305DE">
        <w:rPr>
          <w:rFonts w:ascii="Times New Roman" w:hAnsi="Times New Roman" w:cs="Times New Roman"/>
        </w:rPr>
        <w:lastRenderedPageBreak/>
        <w:t xml:space="preserve">use a booking platform but manage their listings independently, they will be responsible for collecting and remitting the corresponding occupancy tax revenue to the county.   </w:t>
      </w:r>
      <w:r w:rsidR="00284E2F">
        <w:rPr>
          <w:rFonts w:ascii="Times New Roman" w:hAnsi="Times New Roman" w:cs="Times New Roman"/>
        </w:rPr>
        <w:br/>
      </w:r>
    </w:p>
    <w:p w14:paraId="6CF7C549" w14:textId="065A72A2" w:rsidR="009305DE" w:rsidRDefault="009305DE" w:rsidP="009305DE">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Who will be responsible for remitting local occupancy tax to the </w:t>
      </w:r>
      <w:r w:rsidR="29B1FE87" w:rsidRPr="29B1FE87">
        <w:rPr>
          <w:rFonts w:ascii="Times New Roman" w:hAnsi="Times New Roman" w:cs="Times New Roman"/>
        </w:rPr>
        <w:t>counties?</w:t>
      </w:r>
      <w:r w:rsidRPr="004B07E9">
        <w:rPr>
          <w:rFonts w:ascii="Times New Roman" w:hAnsi="Times New Roman" w:cs="Times New Roman"/>
        </w:rPr>
        <w:t xml:space="preserve"> The host or the </w:t>
      </w:r>
      <w:r w:rsidR="29B1FE87" w:rsidRPr="29B1FE87">
        <w:rPr>
          <w:rFonts w:ascii="Times New Roman" w:hAnsi="Times New Roman" w:cs="Times New Roman"/>
        </w:rPr>
        <w:t>booking</w:t>
      </w:r>
      <w:r w:rsidRPr="004B07E9">
        <w:rPr>
          <w:rFonts w:ascii="Times New Roman" w:hAnsi="Times New Roman" w:cs="Times New Roman"/>
        </w:rPr>
        <w:t xml:space="preserve"> services? </w:t>
      </w:r>
    </w:p>
    <w:p w14:paraId="0A0B35E3" w14:textId="45AF6643" w:rsidR="009305DE" w:rsidRPr="00A83EA4" w:rsidRDefault="00215425" w:rsidP="002878E0">
      <w:pPr>
        <w:pStyle w:val="ListParagraph"/>
        <w:numPr>
          <w:ilvl w:val="1"/>
          <w:numId w:val="1"/>
        </w:numPr>
        <w:spacing w:after="0" w:line="240" w:lineRule="auto"/>
        <w:rPr>
          <w:rFonts w:ascii="Times New Roman" w:hAnsi="Times New Roman" w:cs="Times New Roman"/>
        </w:rPr>
      </w:pPr>
      <w:r w:rsidRPr="00A83EA4">
        <w:rPr>
          <w:rFonts w:ascii="Times New Roman" w:hAnsi="Times New Roman" w:cs="Times New Roman"/>
        </w:rPr>
        <w:t xml:space="preserve">The booking service can facilitate the collection and remittance of the occupancy tax collection </w:t>
      </w:r>
      <w:proofErr w:type="gramStart"/>
      <w:r w:rsidRPr="00A83EA4">
        <w:rPr>
          <w:rFonts w:ascii="Times New Roman" w:hAnsi="Times New Roman" w:cs="Times New Roman"/>
        </w:rPr>
        <w:t>as long as</w:t>
      </w:r>
      <w:proofErr w:type="gramEnd"/>
      <w:r w:rsidRPr="00A83EA4">
        <w:rPr>
          <w:rFonts w:ascii="Times New Roman" w:hAnsi="Times New Roman" w:cs="Times New Roman"/>
        </w:rPr>
        <w:t xml:space="preserve"> they </w:t>
      </w:r>
      <w:r w:rsidR="00A83EA4" w:rsidRPr="00A83EA4">
        <w:rPr>
          <w:rFonts w:ascii="Times New Roman" w:hAnsi="Times New Roman" w:cs="Times New Roman"/>
        </w:rPr>
        <w:t xml:space="preserve">consent to doing so from the host. The host </w:t>
      </w:r>
      <w:r w:rsidR="29B1FE87" w:rsidRPr="29B1FE87">
        <w:rPr>
          <w:rFonts w:ascii="Times New Roman" w:hAnsi="Times New Roman" w:cs="Times New Roman"/>
        </w:rPr>
        <w:t>must</w:t>
      </w:r>
      <w:r w:rsidR="00A83EA4" w:rsidRPr="00A83EA4">
        <w:rPr>
          <w:rFonts w:ascii="Times New Roman" w:hAnsi="Times New Roman" w:cs="Times New Roman"/>
        </w:rPr>
        <w:t xml:space="preserve"> provide verification that the booking platform facilitated stays. Alternatively, the booking platform may offer this as a service to the host, but that would be determined by the booking platform. </w:t>
      </w:r>
      <w:r w:rsidR="00284E2F">
        <w:rPr>
          <w:rFonts w:ascii="Times New Roman" w:hAnsi="Times New Roman" w:cs="Times New Roman"/>
        </w:rPr>
        <w:br/>
      </w:r>
    </w:p>
    <w:p w14:paraId="79AB33CD" w14:textId="77777777" w:rsidR="007A18A9" w:rsidRPr="004B07E9" w:rsidRDefault="007A18A9" w:rsidP="007A18A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Section 14 of the chapter amendment appears to remove the obligations of the booking services to collect and remit occupancy tax. Is that correct?</w:t>
      </w:r>
    </w:p>
    <w:p w14:paraId="5D0396CB" w14:textId="14E1EF2B" w:rsidR="00763A14" w:rsidRDefault="009C5931" w:rsidP="009C5931">
      <w:pPr>
        <w:pStyle w:val="ListParagraph"/>
        <w:numPr>
          <w:ilvl w:val="1"/>
          <w:numId w:val="1"/>
        </w:numPr>
        <w:spacing w:after="0" w:line="240" w:lineRule="auto"/>
        <w:rPr>
          <w:rFonts w:ascii="Times New Roman" w:hAnsi="Times New Roman" w:cs="Times New Roman"/>
        </w:rPr>
      </w:pPr>
      <w:r w:rsidRPr="009C5931">
        <w:rPr>
          <w:rFonts w:ascii="Times New Roman" w:hAnsi="Times New Roman" w:cs="Times New Roman"/>
        </w:rPr>
        <w:t>The law requires the collection and remittance of occupancy tax on short term rental units by a booking service so long as the state enabling statute and local law extend their taxes to short-term rentals. This scenario covers most Counties in New York. If a jurisdiction has the authority to extend the tax to short-term rentals in the state enabling statute, but has not done so, the local jurisdiction may amend its code to extend its tax to short-term rentals and the booking service becomes responsible for tax on the effective date of that change. If a locality does not have state authority to extend its occupancy tax to short-term rentals, it will gain its authority to extend the tax to short-term rentals so long as the county does not pass a local law opting out of a registry. This requirement also applies to local governments, who have an occupancy tax that does not currently extend to short term rentals.</w:t>
      </w:r>
    </w:p>
    <w:p w14:paraId="794A021D" w14:textId="77777777" w:rsidR="009C5931" w:rsidRPr="004B07E9" w:rsidRDefault="009C5931" w:rsidP="00763A14">
      <w:pPr>
        <w:pStyle w:val="ListParagraph"/>
        <w:spacing w:after="0" w:line="240" w:lineRule="auto"/>
        <w:ind w:left="1080"/>
        <w:rPr>
          <w:rFonts w:ascii="Times New Roman" w:hAnsi="Times New Roman" w:cs="Times New Roman"/>
        </w:rPr>
      </w:pPr>
    </w:p>
    <w:p w14:paraId="0455C13F" w14:textId="6563FD7D" w:rsidR="007A18A9" w:rsidRPr="004B07E9" w:rsidRDefault="007A18A9" w:rsidP="007A18A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If a </w:t>
      </w:r>
      <w:r w:rsidR="5F00335A" w:rsidRPr="5F00335A">
        <w:rPr>
          <w:rFonts w:ascii="Times New Roman" w:hAnsi="Times New Roman" w:cs="Times New Roman"/>
        </w:rPr>
        <w:t>county</w:t>
      </w:r>
      <w:r w:rsidRPr="004B07E9">
        <w:rPr>
          <w:rFonts w:ascii="Times New Roman" w:hAnsi="Times New Roman" w:cs="Times New Roman"/>
        </w:rPr>
        <w:t xml:space="preserve"> already regulates short</w:t>
      </w:r>
      <w:r w:rsidR="0C738CBE" w:rsidRPr="0C738CBE">
        <w:rPr>
          <w:rFonts w:ascii="Times New Roman" w:hAnsi="Times New Roman" w:cs="Times New Roman"/>
        </w:rPr>
        <w:t>-</w:t>
      </w:r>
      <w:r w:rsidRPr="004B07E9">
        <w:rPr>
          <w:rFonts w:ascii="Times New Roman" w:hAnsi="Times New Roman" w:cs="Times New Roman"/>
        </w:rPr>
        <w:t xml:space="preserve">term rentals in their </w:t>
      </w:r>
      <w:r w:rsidR="14A6E799" w:rsidRPr="14A6E799">
        <w:rPr>
          <w:rFonts w:ascii="Times New Roman" w:hAnsi="Times New Roman" w:cs="Times New Roman"/>
        </w:rPr>
        <w:t>local law,</w:t>
      </w:r>
      <w:r w:rsidRPr="004B07E9">
        <w:rPr>
          <w:rFonts w:ascii="Times New Roman" w:hAnsi="Times New Roman" w:cs="Times New Roman"/>
        </w:rPr>
        <w:t xml:space="preserve"> do </w:t>
      </w:r>
      <w:r w:rsidR="07CCDAE3" w:rsidRPr="07CCDAE3">
        <w:rPr>
          <w:rFonts w:ascii="Times New Roman" w:hAnsi="Times New Roman" w:cs="Times New Roman"/>
        </w:rPr>
        <w:t>they</w:t>
      </w:r>
      <w:r w:rsidRPr="004B07E9">
        <w:rPr>
          <w:rFonts w:ascii="Times New Roman" w:hAnsi="Times New Roman" w:cs="Times New Roman"/>
        </w:rPr>
        <w:t xml:space="preserve"> have to amend the law to require that booking platforms collect and remit </w:t>
      </w:r>
      <w:r w:rsidR="14A6E799" w:rsidRPr="14A6E799">
        <w:rPr>
          <w:rFonts w:ascii="Times New Roman" w:hAnsi="Times New Roman" w:cs="Times New Roman"/>
        </w:rPr>
        <w:t>occupancy tax</w:t>
      </w:r>
      <w:r w:rsidR="7C3BDC85" w:rsidRPr="7C3BDC85">
        <w:rPr>
          <w:rFonts w:ascii="Times New Roman" w:hAnsi="Times New Roman" w:cs="Times New Roman"/>
        </w:rPr>
        <w:t>??</w:t>
      </w:r>
    </w:p>
    <w:p w14:paraId="1D4D4833" w14:textId="2581348F" w:rsidR="008D6AEC" w:rsidRPr="007535D1" w:rsidRDefault="007A18A9" w:rsidP="002878E0">
      <w:pPr>
        <w:pStyle w:val="ListParagraph"/>
        <w:numPr>
          <w:ilvl w:val="1"/>
          <w:numId w:val="1"/>
        </w:numPr>
        <w:spacing w:after="0" w:line="240" w:lineRule="auto"/>
        <w:rPr>
          <w:rFonts w:ascii="Times New Roman" w:hAnsi="Times New Roman" w:cs="Times New Roman"/>
        </w:rPr>
      </w:pPr>
      <w:r w:rsidRPr="007535D1">
        <w:rPr>
          <w:rFonts w:ascii="Times New Roman" w:hAnsi="Times New Roman" w:cs="Times New Roman"/>
        </w:rPr>
        <w:t xml:space="preserve">Yes, the </w:t>
      </w:r>
      <w:r w:rsidR="020EA15A" w:rsidRPr="020EA15A">
        <w:rPr>
          <w:rFonts w:ascii="Times New Roman" w:hAnsi="Times New Roman" w:cs="Times New Roman"/>
        </w:rPr>
        <w:t>local law</w:t>
      </w:r>
      <w:r w:rsidRPr="007535D1">
        <w:rPr>
          <w:rFonts w:ascii="Times New Roman" w:hAnsi="Times New Roman" w:cs="Times New Roman"/>
        </w:rPr>
        <w:t xml:space="preserve"> needs </w:t>
      </w:r>
      <w:r w:rsidR="020EA15A" w:rsidRPr="020EA15A">
        <w:rPr>
          <w:rFonts w:ascii="Times New Roman" w:hAnsi="Times New Roman" w:cs="Times New Roman"/>
        </w:rPr>
        <w:t xml:space="preserve">to </w:t>
      </w:r>
      <w:r w:rsidRPr="007535D1">
        <w:rPr>
          <w:rFonts w:ascii="Times New Roman" w:hAnsi="Times New Roman" w:cs="Times New Roman"/>
        </w:rPr>
        <w:t xml:space="preserve">explicitly allow for </w:t>
      </w:r>
      <w:r w:rsidR="020EA15A" w:rsidRPr="020EA15A">
        <w:rPr>
          <w:rFonts w:ascii="Times New Roman" w:hAnsi="Times New Roman" w:cs="Times New Roman"/>
        </w:rPr>
        <w:t xml:space="preserve">the </w:t>
      </w:r>
      <w:r w:rsidRPr="007535D1">
        <w:rPr>
          <w:rFonts w:ascii="Times New Roman" w:hAnsi="Times New Roman" w:cs="Times New Roman"/>
        </w:rPr>
        <w:t>collection of occupancy taxes on short</w:t>
      </w:r>
      <w:r w:rsidR="020EA15A" w:rsidRPr="020EA15A">
        <w:rPr>
          <w:rFonts w:ascii="Times New Roman" w:hAnsi="Times New Roman" w:cs="Times New Roman"/>
        </w:rPr>
        <w:t>-</w:t>
      </w:r>
      <w:r w:rsidRPr="007535D1">
        <w:rPr>
          <w:rFonts w:ascii="Times New Roman" w:hAnsi="Times New Roman" w:cs="Times New Roman"/>
        </w:rPr>
        <w:t xml:space="preserve">term rental units. We recommend counties adopt the definition of short-term rental units as defined in section 9 subsection 9 of the </w:t>
      </w:r>
      <w:r w:rsidR="020EA15A" w:rsidRPr="020EA15A">
        <w:rPr>
          <w:rFonts w:ascii="Times New Roman" w:hAnsi="Times New Roman" w:cs="Times New Roman"/>
        </w:rPr>
        <w:t>law</w:t>
      </w:r>
      <w:r w:rsidR="007535D1" w:rsidRPr="007535D1">
        <w:rPr>
          <w:rFonts w:ascii="Times New Roman" w:hAnsi="Times New Roman" w:cs="Times New Roman"/>
        </w:rPr>
        <w:t>.</w:t>
      </w:r>
      <w:r w:rsidRPr="007535D1">
        <w:rPr>
          <w:rFonts w:ascii="Times New Roman" w:hAnsi="Times New Roman" w:cs="Times New Roman"/>
        </w:rPr>
        <w:t xml:space="preserve"> </w:t>
      </w:r>
      <w:r w:rsidR="00284E2F">
        <w:rPr>
          <w:rFonts w:ascii="Times New Roman" w:hAnsi="Times New Roman" w:cs="Times New Roman"/>
        </w:rPr>
        <w:br/>
      </w:r>
    </w:p>
    <w:p w14:paraId="2DFAF725" w14:textId="23A0DDA1" w:rsidR="007535D1" w:rsidRPr="004B07E9" w:rsidRDefault="007535D1" w:rsidP="007535D1">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If the </w:t>
      </w:r>
      <w:r w:rsidR="46D7D387" w:rsidRPr="46D7D387">
        <w:rPr>
          <w:rFonts w:ascii="Times New Roman" w:hAnsi="Times New Roman" w:cs="Times New Roman"/>
        </w:rPr>
        <w:t>county</w:t>
      </w:r>
      <w:r w:rsidRPr="004B07E9">
        <w:rPr>
          <w:rFonts w:ascii="Times New Roman" w:hAnsi="Times New Roman" w:cs="Times New Roman"/>
        </w:rPr>
        <w:t xml:space="preserve"> doesn't currently have an occupancy tax in place, would they need to do that at the state level first before the local law?</w:t>
      </w:r>
    </w:p>
    <w:p w14:paraId="0FE8144C" w14:textId="68CA2232" w:rsidR="007535D1" w:rsidRPr="004B07E9" w:rsidRDefault="007535D1" w:rsidP="007535D1">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Yes, if a county doesn’t have an existing occupancy tax authorization in state law, they would need to seek state legislative authority to do so.</w:t>
      </w:r>
      <w:r w:rsidR="00284E2F">
        <w:rPr>
          <w:rFonts w:ascii="Times New Roman" w:hAnsi="Times New Roman" w:cs="Times New Roman"/>
        </w:rPr>
        <w:br/>
      </w:r>
      <w:r w:rsidRPr="004B07E9">
        <w:rPr>
          <w:rFonts w:ascii="Times New Roman" w:hAnsi="Times New Roman" w:cs="Times New Roman"/>
        </w:rPr>
        <w:t xml:space="preserve">   </w:t>
      </w:r>
    </w:p>
    <w:p w14:paraId="555F5085" w14:textId="0014F5A5" w:rsidR="007535D1" w:rsidRPr="004B07E9" w:rsidRDefault="007535D1" w:rsidP="007535D1">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If a </w:t>
      </w:r>
      <w:r w:rsidR="295EBA21" w:rsidRPr="295EBA21">
        <w:rPr>
          <w:rFonts w:ascii="Times New Roman" w:hAnsi="Times New Roman" w:cs="Times New Roman"/>
        </w:rPr>
        <w:t>county</w:t>
      </w:r>
      <w:r w:rsidRPr="004B07E9">
        <w:rPr>
          <w:rFonts w:ascii="Times New Roman" w:hAnsi="Times New Roman" w:cs="Times New Roman"/>
        </w:rPr>
        <w:t xml:space="preserve"> has an occupancy tax law that allows for collection on short</w:t>
      </w:r>
      <w:r w:rsidR="3389B000" w:rsidRPr="3389B000">
        <w:rPr>
          <w:rFonts w:ascii="Times New Roman" w:hAnsi="Times New Roman" w:cs="Times New Roman"/>
        </w:rPr>
        <w:t>-</w:t>
      </w:r>
      <w:r w:rsidRPr="004B07E9">
        <w:rPr>
          <w:rFonts w:ascii="Times New Roman" w:hAnsi="Times New Roman" w:cs="Times New Roman"/>
        </w:rPr>
        <w:t xml:space="preserve">term rentals but has exceptions, does this new law change that enabling statute? Do those exceptions </w:t>
      </w:r>
      <w:proofErr w:type="gramStart"/>
      <w:r w:rsidRPr="004B07E9">
        <w:rPr>
          <w:rFonts w:ascii="Times New Roman" w:hAnsi="Times New Roman" w:cs="Times New Roman"/>
        </w:rPr>
        <w:t>still remain</w:t>
      </w:r>
      <w:proofErr w:type="gramEnd"/>
      <w:r w:rsidRPr="004B07E9">
        <w:rPr>
          <w:rFonts w:ascii="Times New Roman" w:hAnsi="Times New Roman" w:cs="Times New Roman"/>
        </w:rPr>
        <w:t>?</w:t>
      </w:r>
    </w:p>
    <w:p w14:paraId="44A0DEE6" w14:textId="2D8EC69C" w:rsidR="007535D1" w:rsidRPr="004B07E9" w:rsidRDefault="007535D1" w:rsidP="007535D1">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Yes, a </w:t>
      </w:r>
      <w:r w:rsidR="226EAB89" w:rsidRPr="226EAB89">
        <w:rPr>
          <w:rFonts w:ascii="Times New Roman" w:hAnsi="Times New Roman" w:cs="Times New Roman"/>
        </w:rPr>
        <w:t>county’s</w:t>
      </w:r>
      <w:r w:rsidRPr="004B07E9">
        <w:rPr>
          <w:rFonts w:ascii="Times New Roman" w:hAnsi="Times New Roman" w:cs="Times New Roman"/>
        </w:rPr>
        <w:t xml:space="preserve"> existing (state) bed tax law remains until it is amended by way of separate state legislation passing.    </w:t>
      </w:r>
      <w:r w:rsidR="00284E2F">
        <w:rPr>
          <w:rFonts w:ascii="Times New Roman" w:hAnsi="Times New Roman" w:cs="Times New Roman"/>
        </w:rPr>
        <w:br/>
      </w:r>
    </w:p>
    <w:p w14:paraId="6A93FC90" w14:textId="77777777" w:rsidR="007535D1" w:rsidRPr="004B07E9" w:rsidRDefault="007535D1" w:rsidP="007535D1">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Is the occupancy tax rate still determined at the local level?</w:t>
      </w:r>
    </w:p>
    <w:p w14:paraId="4A4D0671" w14:textId="59661E78" w:rsidR="007535D1" w:rsidRPr="004B07E9" w:rsidRDefault="007535D1" w:rsidP="007535D1">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No. The occupancy tax rate is determined by the state enabling statute. </w:t>
      </w:r>
      <w:r w:rsidR="00284E2F">
        <w:rPr>
          <w:rFonts w:ascii="Times New Roman" w:hAnsi="Times New Roman" w:cs="Times New Roman"/>
        </w:rPr>
        <w:br/>
      </w:r>
      <w:r w:rsidRPr="004B07E9">
        <w:rPr>
          <w:rFonts w:ascii="Times New Roman" w:hAnsi="Times New Roman" w:cs="Times New Roman"/>
        </w:rPr>
        <w:t xml:space="preserve">  </w:t>
      </w:r>
    </w:p>
    <w:p w14:paraId="5590A0A3" w14:textId="7BF24235" w:rsidR="003F22DD" w:rsidRPr="004B07E9" w:rsidRDefault="003F22DD" w:rsidP="003F22DD">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lastRenderedPageBreak/>
        <w:t>We are a county without an occupancy tax but would like to collect taxes on short</w:t>
      </w:r>
      <w:r w:rsidR="4DA68771" w:rsidRPr="4DA68771">
        <w:rPr>
          <w:rFonts w:ascii="Times New Roman" w:hAnsi="Times New Roman" w:cs="Times New Roman"/>
        </w:rPr>
        <w:t>-</w:t>
      </w:r>
      <w:r w:rsidRPr="004B07E9">
        <w:rPr>
          <w:rFonts w:ascii="Times New Roman" w:hAnsi="Times New Roman" w:cs="Times New Roman"/>
        </w:rPr>
        <w:t>term rentals. What can we do?</w:t>
      </w:r>
    </w:p>
    <w:p w14:paraId="286F761E" w14:textId="58B75B34" w:rsidR="003F22DD" w:rsidRPr="004B07E9" w:rsidRDefault="003F22DD" w:rsidP="003F22DD">
      <w:pPr>
        <w:pStyle w:val="ListParagraph"/>
        <w:numPr>
          <w:ilvl w:val="1"/>
          <w:numId w:val="1"/>
        </w:numPr>
        <w:spacing w:after="0" w:line="240" w:lineRule="auto"/>
        <w:rPr>
          <w:rFonts w:ascii="Times New Roman" w:hAnsi="Times New Roman" w:cs="Times New Roman"/>
        </w:rPr>
      </w:pPr>
      <w:r w:rsidRPr="004B07E9">
        <w:rPr>
          <w:rFonts w:ascii="Times New Roman" w:hAnsi="Times New Roman" w:cs="Times New Roman"/>
        </w:rPr>
        <w:t xml:space="preserve">Should a </w:t>
      </w:r>
      <w:r w:rsidR="020EA15A" w:rsidRPr="020EA15A">
        <w:rPr>
          <w:rFonts w:ascii="Times New Roman" w:hAnsi="Times New Roman" w:cs="Times New Roman"/>
        </w:rPr>
        <w:t>county</w:t>
      </w:r>
      <w:r w:rsidRPr="004B07E9">
        <w:rPr>
          <w:rFonts w:ascii="Times New Roman" w:hAnsi="Times New Roman" w:cs="Times New Roman"/>
        </w:rPr>
        <w:t xml:space="preserve"> wish to collect occupancy tax on short-term rental units, they need to seek state legislative authority to create a local occupancy tax.</w:t>
      </w:r>
      <w:r w:rsidR="00284E2F">
        <w:rPr>
          <w:rFonts w:ascii="Times New Roman" w:hAnsi="Times New Roman" w:cs="Times New Roman"/>
        </w:rPr>
        <w:br/>
      </w:r>
    </w:p>
    <w:p w14:paraId="22369B6A" w14:textId="473472DA" w:rsidR="000D4EC8" w:rsidRDefault="000D4EC8" w:rsidP="000D4EC8">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How does the original </w:t>
      </w:r>
      <w:r w:rsidR="18557E1A" w:rsidRPr="18557E1A">
        <w:rPr>
          <w:rFonts w:ascii="Times New Roman" w:hAnsi="Times New Roman" w:cs="Times New Roman"/>
        </w:rPr>
        <w:t>state</w:t>
      </w:r>
      <w:r w:rsidRPr="004B07E9">
        <w:rPr>
          <w:rFonts w:ascii="Times New Roman" w:hAnsi="Times New Roman" w:cs="Times New Roman"/>
        </w:rPr>
        <w:t xml:space="preserve"> </w:t>
      </w:r>
      <w:proofErr w:type="gramStart"/>
      <w:r w:rsidRPr="004B07E9">
        <w:rPr>
          <w:rFonts w:ascii="Times New Roman" w:hAnsi="Times New Roman" w:cs="Times New Roman"/>
        </w:rPr>
        <w:t>enabling</w:t>
      </w:r>
      <w:proofErr w:type="gramEnd"/>
      <w:r w:rsidRPr="004B07E9">
        <w:rPr>
          <w:rFonts w:ascii="Times New Roman" w:hAnsi="Times New Roman" w:cs="Times New Roman"/>
        </w:rPr>
        <w:t xml:space="preserve"> law that allowed each county to collect occupancy tax play into this</w:t>
      </w:r>
      <w:r w:rsidR="1386B7C6" w:rsidRPr="1386B7C6">
        <w:rPr>
          <w:rFonts w:ascii="Times New Roman" w:hAnsi="Times New Roman" w:cs="Times New Roman"/>
        </w:rPr>
        <w:t>?</w:t>
      </w:r>
      <w:r w:rsidRPr="004B07E9">
        <w:rPr>
          <w:rFonts w:ascii="Times New Roman" w:hAnsi="Times New Roman" w:cs="Times New Roman"/>
        </w:rPr>
        <w:t xml:space="preserve"> We are unusual where our </w:t>
      </w:r>
      <w:r w:rsidR="1386B7C6" w:rsidRPr="1386B7C6">
        <w:rPr>
          <w:rFonts w:ascii="Times New Roman" w:hAnsi="Times New Roman" w:cs="Times New Roman"/>
        </w:rPr>
        <w:t>state</w:t>
      </w:r>
      <w:r w:rsidRPr="004B07E9">
        <w:rPr>
          <w:rFonts w:ascii="Times New Roman" w:hAnsi="Times New Roman" w:cs="Times New Roman"/>
        </w:rPr>
        <w:t xml:space="preserve"> enabling law exempts STRs with </w:t>
      </w:r>
      <w:r w:rsidR="7BC6AC4C" w:rsidRPr="7BC6AC4C">
        <w:rPr>
          <w:rFonts w:ascii="Times New Roman" w:hAnsi="Times New Roman" w:cs="Times New Roman"/>
        </w:rPr>
        <w:t>six</w:t>
      </w:r>
      <w:r w:rsidRPr="004B07E9">
        <w:rPr>
          <w:rFonts w:ascii="Times New Roman" w:hAnsi="Times New Roman" w:cs="Times New Roman"/>
        </w:rPr>
        <w:t xml:space="preserve"> or less </w:t>
      </w:r>
      <w:r w:rsidR="7BC6AC4C" w:rsidRPr="7BC6AC4C">
        <w:rPr>
          <w:rFonts w:ascii="Times New Roman" w:hAnsi="Times New Roman" w:cs="Times New Roman"/>
        </w:rPr>
        <w:t>units</w:t>
      </w:r>
      <w:r w:rsidRPr="004B07E9">
        <w:rPr>
          <w:rFonts w:ascii="Times New Roman" w:hAnsi="Times New Roman" w:cs="Times New Roman"/>
        </w:rPr>
        <w:t xml:space="preserve"> from collecting occupancy tax</w:t>
      </w:r>
      <w:r w:rsidR="0734647F" w:rsidRPr="0734647F">
        <w:rPr>
          <w:rFonts w:ascii="Times New Roman" w:hAnsi="Times New Roman" w:cs="Times New Roman"/>
        </w:rPr>
        <w:t>,</w:t>
      </w:r>
      <w:r w:rsidRPr="004B07E9">
        <w:rPr>
          <w:rFonts w:ascii="Times New Roman" w:hAnsi="Times New Roman" w:cs="Times New Roman"/>
        </w:rPr>
        <w:t xml:space="preserve"> and we are not allowed to require them to collect it. </w:t>
      </w:r>
    </w:p>
    <w:p w14:paraId="626AF35C" w14:textId="6E5C50A3" w:rsidR="000D4EC8" w:rsidRPr="004B07E9" w:rsidRDefault="000D4EC8" w:rsidP="000D4EC8">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In this situation, we would advise </w:t>
      </w:r>
      <w:r w:rsidR="5805166D" w:rsidRPr="5805166D">
        <w:rPr>
          <w:rFonts w:ascii="Times New Roman" w:hAnsi="Times New Roman" w:cs="Times New Roman"/>
        </w:rPr>
        <w:t>consulting</w:t>
      </w:r>
      <w:r>
        <w:rPr>
          <w:rFonts w:ascii="Times New Roman" w:hAnsi="Times New Roman" w:cs="Times New Roman"/>
        </w:rPr>
        <w:t xml:space="preserve"> with your county attorney</w:t>
      </w:r>
      <w:r w:rsidR="5805166D" w:rsidRPr="5805166D">
        <w:rPr>
          <w:rFonts w:ascii="Times New Roman" w:hAnsi="Times New Roman" w:cs="Times New Roman"/>
        </w:rPr>
        <w:t>,</w:t>
      </w:r>
      <w:r>
        <w:rPr>
          <w:rFonts w:ascii="Times New Roman" w:hAnsi="Times New Roman" w:cs="Times New Roman"/>
        </w:rPr>
        <w:t xml:space="preserve"> as you will likely need to have your enabling occupancy tax state statute amended.</w:t>
      </w:r>
      <w:r w:rsidR="00284E2F">
        <w:rPr>
          <w:rFonts w:ascii="Times New Roman" w:hAnsi="Times New Roman" w:cs="Times New Roman"/>
        </w:rPr>
        <w:br/>
      </w:r>
    </w:p>
    <w:p w14:paraId="21486990" w14:textId="0886C0D0" w:rsidR="00345383" w:rsidRDefault="00345383" w:rsidP="00345383">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If a city and county each have hotel occupancy taxes in place, will STR hosts pay tax to both</w:t>
      </w:r>
      <w:r w:rsidR="4CE75F15" w:rsidRPr="4CE75F15">
        <w:rPr>
          <w:rFonts w:ascii="Times New Roman" w:hAnsi="Times New Roman" w:cs="Times New Roman"/>
        </w:rPr>
        <w:t>,</w:t>
      </w:r>
      <w:r w:rsidRPr="004B07E9">
        <w:rPr>
          <w:rFonts w:ascii="Times New Roman" w:hAnsi="Times New Roman" w:cs="Times New Roman"/>
        </w:rPr>
        <w:t xml:space="preserve"> or will it be the county's responsibility to handle occupancy taxes owed to the city? </w:t>
      </w:r>
    </w:p>
    <w:p w14:paraId="1473ED42" w14:textId="7FE7AC39" w:rsidR="00345383" w:rsidRPr="004B07E9" w:rsidRDefault="00345383" w:rsidP="0034538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The host/platform would be responsible for paying the local occupancy tax to each individual municipality and to the county. The county is not responsible for coordinating that activity.</w:t>
      </w:r>
      <w:r w:rsidR="00284E2F">
        <w:rPr>
          <w:rFonts w:ascii="Times New Roman" w:hAnsi="Times New Roman" w:cs="Times New Roman"/>
        </w:rPr>
        <w:br/>
      </w:r>
    </w:p>
    <w:p w14:paraId="070825DE" w14:textId="2DCC3F13" w:rsidR="002A56D8" w:rsidRDefault="002A56D8" w:rsidP="002A56D8">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Our Legislature adopted a new local law in 2023 to add STRs to our hotel occupancy local law.  We also have voluntary payment agreements with platform operators like Airbnb.  We would prefer not to have to register thousands of STRs and instead just have the platform operators remit the hotel tax to us quarterly. Under the new state changes, can we opt out and </w:t>
      </w:r>
      <w:proofErr w:type="gramStart"/>
      <w:r w:rsidRPr="004B07E9">
        <w:rPr>
          <w:rFonts w:ascii="Times New Roman" w:hAnsi="Times New Roman" w:cs="Times New Roman"/>
        </w:rPr>
        <w:t>still continue</w:t>
      </w:r>
      <w:proofErr w:type="gramEnd"/>
      <w:r w:rsidRPr="004B07E9">
        <w:rPr>
          <w:rFonts w:ascii="Times New Roman" w:hAnsi="Times New Roman" w:cs="Times New Roman"/>
        </w:rPr>
        <w:t xml:space="preserve"> doing what we are </w:t>
      </w:r>
      <w:proofErr w:type="gramStart"/>
      <w:r w:rsidRPr="004B07E9">
        <w:rPr>
          <w:rFonts w:ascii="Times New Roman" w:hAnsi="Times New Roman" w:cs="Times New Roman"/>
        </w:rPr>
        <w:t>doing</w:t>
      </w:r>
      <w:proofErr w:type="gramEnd"/>
      <w:r w:rsidRPr="004B07E9">
        <w:rPr>
          <w:rFonts w:ascii="Times New Roman" w:hAnsi="Times New Roman" w:cs="Times New Roman"/>
        </w:rPr>
        <w:t xml:space="preserve"> and the state will also send us sales tax collected at the STRs?  </w:t>
      </w:r>
    </w:p>
    <w:p w14:paraId="1DA1E420" w14:textId="75C70316" w:rsidR="002A56D8" w:rsidRPr="004B07E9" w:rsidRDefault="020EA15A" w:rsidP="002A56D8">
      <w:pPr>
        <w:pStyle w:val="ListParagraph"/>
        <w:numPr>
          <w:ilvl w:val="1"/>
          <w:numId w:val="1"/>
        </w:numPr>
        <w:spacing w:after="0" w:line="240" w:lineRule="auto"/>
        <w:rPr>
          <w:rFonts w:ascii="Times New Roman" w:hAnsi="Times New Roman" w:cs="Times New Roman"/>
        </w:rPr>
      </w:pPr>
      <w:r w:rsidRPr="020EA15A">
        <w:rPr>
          <w:rFonts w:ascii="Times New Roman" w:hAnsi="Times New Roman" w:cs="Times New Roman"/>
        </w:rPr>
        <w:t>Yes.</w:t>
      </w:r>
      <w:r w:rsidR="002A56D8">
        <w:rPr>
          <w:rFonts w:ascii="Times New Roman" w:hAnsi="Times New Roman" w:cs="Times New Roman"/>
        </w:rPr>
        <w:t xml:space="preserve"> You can </w:t>
      </w:r>
      <w:proofErr w:type="gramStart"/>
      <w:r w:rsidR="002A56D8">
        <w:rPr>
          <w:rFonts w:ascii="Times New Roman" w:hAnsi="Times New Roman" w:cs="Times New Roman"/>
        </w:rPr>
        <w:t>still continue</w:t>
      </w:r>
      <w:proofErr w:type="gramEnd"/>
      <w:r w:rsidR="002A56D8">
        <w:rPr>
          <w:rFonts w:ascii="Times New Roman" w:hAnsi="Times New Roman" w:cs="Times New Roman"/>
        </w:rPr>
        <w:t xml:space="preserve"> your existing relationship with booking services like Airbnb</w:t>
      </w:r>
      <w:r w:rsidR="00280790">
        <w:rPr>
          <w:rFonts w:ascii="Times New Roman" w:hAnsi="Times New Roman" w:cs="Times New Roman"/>
        </w:rPr>
        <w:t>.</w:t>
      </w:r>
      <w:r w:rsidR="00284E2F">
        <w:rPr>
          <w:rFonts w:ascii="Times New Roman" w:hAnsi="Times New Roman" w:cs="Times New Roman"/>
        </w:rPr>
        <w:br/>
      </w:r>
    </w:p>
    <w:p w14:paraId="3B64CD26" w14:textId="2FBB574D" w:rsidR="0050752B" w:rsidRDefault="0050752B" w:rsidP="0050752B">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What happens if the </w:t>
      </w:r>
      <w:r w:rsidR="0C963C53" w:rsidRPr="0C963C53">
        <w:rPr>
          <w:rFonts w:ascii="Times New Roman" w:hAnsi="Times New Roman" w:cs="Times New Roman"/>
        </w:rPr>
        <w:t>platform</w:t>
      </w:r>
      <w:r w:rsidRPr="004B07E9">
        <w:rPr>
          <w:rFonts w:ascii="Times New Roman" w:hAnsi="Times New Roman" w:cs="Times New Roman"/>
        </w:rPr>
        <w:t xml:space="preserve"> refuses to pay </w:t>
      </w:r>
      <w:r w:rsidR="45FEE12A" w:rsidRPr="45FEE12A">
        <w:rPr>
          <w:rFonts w:ascii="Times New Roman" w:hAnsi="Times New Roman" w:cs="Times New Roman"/>
        </w:rPr>
        <w:t>occupancy</w:t>
      </w:r>
      <w:r w:rsidRPr="004B07E9">
        <w:rPr>
          <w:rFonts w:ascii="Times New Roman" w:hAnsi="Times New Roman" w:cs="Times New Roman"/>
        </w:rPr>
        <w:t xml:space="preserve"> </w:t>
      </w:r>
      <w:r w:rsidR="07815674" w:rsidRPr="07815674">
        <w:rPr>
          <w:rFonts w:ascii="Times New Roman" w:hAnsi="Times New Roman" w:cs="Times New Roman"/>
        </w:rPr>
        <w:t>tax</w:t>
      </w:r>
      <w:r w:rsidRPr="004B07E9">
        <w:rPr>
          <w:rFonts w:ascii="Times New Roman" w:hAnsi="Times New Roman" w:cs="Times New Roman"/>
        </w:rPr>
        <w:t xml:space="preserve"> on behalf of the STR owner? </w:t>
      </w:r>
    </w:p>
    <w:p w14:paraId="251F02C6" w14:textId="6ECE50E9" w:rsidR="0050752B" w:rsidRPr="004B07E9" w:rsidRDefault="0050752B" w:rsidP="0050752B">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The obligation is on the host, regardless </w:t>
      </w:r>
      <w:r w:rsidR="6935AA89" w:rsidRPr="6935AA89">
        <w:rPr>
          <w:rFonts w:ascii="Times New Roman" w:hAnsi="Times New Roman" w:cs="Times New Roman"/>
        </w:rPr>
        <w:t>of whether</w:t>
      </w:r>
      <w:r>
        <w:rPr>
          <w:rFonts w:ascii="Times New Roman" w:hAnsi="Times New Roman" w:cs="Times New Roman"/>
        </w:rPr>
        <w:t xml:space="preserve"> the platform chooses to collect and remit occupancy tax.</w:t>
      </w:r>
      <w:r w:rsidR="00284E2F">
        <w:rPr>
          <w:rFonts w:ascii="Times New Roman" w:hAnsi="Times New Roman" w:cs="Times New Roman"/>
        </w:rPr>
        <w:br/>
      </w:r>
    </w:p>
    <w:p w14:paraId="2C0EE656" w14:textId="77777777" w:rsidR="00E91BCF" w:rsidRDefault="00E91BCF" w:rsidP="00E91BCF">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Are the counties going to continue to receive the occupancy tax directly? </w:t>
      </w:r>
    </w:p>
    <w:p w14:paraId="5381DE90" w14:textId="7C02E677" w:rsidR="00E91BCF" w:rsidRPr="004B07E9" w:rsidRDefault="00E91BCF" w:rsidP="00E91BCF">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Yes. Occupancy tax collection and remittance will come directly to the county from either the booking platform or the host. </w:t>
      </w:r>
      <w:r w:rsidR="00284E2F">
        <w:rPr>
          <w:rFonts w:ascii="Times New Roman" w:hAnsi="Times New Roman" w:cs="Times New Roman"/>
        </w:rPr>
        <w:br/>
      </w:r>
    </w:p>
    <w:p w14:paraId="3681F437" w14:textId="5457A051" w:rsidR="00F45D6F" w:rsidRDefault="00F45D6F" w:rsidP="004B07E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Does a local law that needs to be amended to collect occupancy taxes for STRs also need to amend the registration provisions of their current local law to conform with the requirements of CH99 </w:t>
      </w:r>
      <w:proofErr w:type="gramStart"/>
      <w:r w:rsidRPr="004B07E9">
        <w:rPr>
          <w:rFonts w:ascii="Times New Roman" w:hAnsi="Times New Roman" w:cs="Times New Roman"/>
        </w:rPr>
        <w:t>in order to</w:t>
      </w:r>
      <w:proofErr w:type="gramEnd"/>
      <w:r w:rsidRPr="004B07E9">
        <w:rPr>
          <w:rFonts w:ascii="Times New Roman" w:hAnsi="Times New Roman" w:cs="Times New Roman"/>
        </w:rPr>
        <w:t xml:space="preserve"> collect such taxes from STRs? </w:t>
      </w:r>
    </w:p>
    <w:p w14:paraId="2F5559A1" w14:textId="52BF333E" w:rsidR="00BC4608" w:rsidRDefault="00BC4608" w:rsidP="00BC4608">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No, there is no local law requirements to create the registry.</w:t>
      </w:r>
      <w:r w:rsidR="00284E2F">
        <w:rPr>
          <w:rFonts w:ascii="Times New Roman" w:hAnsi="Times New Roman" w:cs="Times New Roman"/>
        </w:rPr>
        <w:br/>
      </w:r>
    </w:p>
    <w:p w14:paraId="77803291" w14:textId="7204929D" w:rsidR="00F45D6F" w:rsidRDefault="00F45D6F" w:rsidP="004B07E9">
      <w:pPr>
        <w:pStyle w:val="ListParagraph"/>
        <w:numPr>
          <w:ilvl w:val="0"/>
          <w:numId w:val="1"/>
        </w:numPr>
        <w:spacing w:after="0" w:line="240" w:lineRule="auto"/>
        <w:rPr>
          <w:rFonts w:ascii="Times New Roman" w:hAnsi="Times New Roman" w:cs="Times New Roman"/>
        </w:rPr>
      </w:pPr>
      <w:r w:rsidRPr="004B07E9">
        <w:rPr>
          <w:rFonts w:ascii="Times New Roman" w:hAnsi="Times New Roman" w:cs="Times New Roman"/>
        </w:rPr>
        <w:t xml:space="preserve">Does the county determine the </w:t>
      </w:r>
      <w:r w:rsidR="768E68B4" w:rsidRPr="768E68B4">
        <w:rPr>
          <w:rFonts w:ascii="Times New Roman" w:hAnsi="Times New Roman" w:cs="Times New Roman"/>
        </w:rPr>
        <w:t>occupancy</w:t>
      </w:r>
      <w:r w:rsidRPr="004B07E9">
        <w:rPr>
          <w:rFonts w:ascii="Times New Roman" w:hAnsi="Times New Roman" w:cs="Times New Roman"/>
        </w:rPr>
        <w:t xml:space="preserve"> </w:t>
      </w:r>
      <w:r w:rsidR="5AC2C1D3" w:rsidRPr="5AC2C1D3">
        <w:rPr>
          <w:rFonts w:ascii="Times New Roman" w:hAnsi="Times New Roman" w:cs="Times New Roman"/>
        </w:rPr>
        <w:t>tax</w:t>
      </w:r>
      <w:r w:rsidRPr="004B07E9">
        <w:rPr>
          <w:rFonts w:ascii="Times New Roman" w:hAnsi="Times New Roman" w:cs="Times New Roman"/>
        </w:rPr>
        <w:t xml:space="preserve"> rate to be collected? </w:t>
      </w:r>
    </w:p>
    <w:p w14:paraId="59251BB1" w14:textId="3394526C" w:rsidR="002620AD" w:rsidRDefault="002620AD" w:rsidP="002620AD">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No, this is determined by the existing state statute for your individual county. If a county would like to change the occupancy tax rate, </w:t>
      </w:r>
      <w:r w:rsidR="00E51A11">
        <w:rPr>
          <w:rFonts w:ascii="Times New Roman" w:hAnsi="Times New Roman" w:cs="Times New Roman"/>
        </w:rPr>
        <w:t xml:space="preserve">the county will need to seek </w:t>
      </w:r>
      <w:r w:rsidR="00914BF7">
        <w:rPr>
          <w:rFonts w:ascii="Times New Roman" w:hAnsi="Times New Roman" w:cs="Times New Roman"/>
        </w:rPr>
        <w:t xml:space="preserve">a </w:t>
      </w:r>
      <w:r w:rsidR="7FD80223" w:rsidRPr="7FD80223">
        <w:rPr>
          <w:rFonts w:ascii="Times New Roman" w:hAnsi="Times New Roman" w:cs="Times New Roman"/>
        </w:rPr>
        <w:t>statutory</w:t>
      </w:r>
      <w:r w:rsidR="00914BF7">
        <w:rPr>
          <w:rFonts w:ascii="Times New Roman" w:hAnsi="Times New Roman" w:cs="Times New Roman"/>
        </w:rPr>
        <w:t xml:space="preserve"> amendment to the existing law. </w:t>
      </w:r>
    </w:p>
    <w:p w14:paraId="3BD60C03" w14:textId="77777777" w:rsidR="002620AD" w:rsidRPr="004B07E9" w:rsidRDefault="002620AD" w:rsidP="002620AD">
      <w:pPr>
        <w:pStyle w:val="ListParagraph"/>
        <w:spacing w:after="0" w:line="240" w:lineRule="auto"/>
        <w:ind w:left="1080"/>
        <w:rPr>
          <w:rFonts w:ascii="Times New Roman" w:hAnsi="Times New Roman" w:cs="Times New Roman"/>
        </w:rPr>
      </w:pPr>
    </w:p>
    <w:p w14:paraId="437A6EFA" w14:textId="77777777" w:rsidR="00F45D6F" w:rsidRPr="004B07E9" w:rsidRDefault="00F45D6F" w:rsidP="004B07E9">
      <w:pPr>
        <w:spacing w:after="0" w:line="240" w:lineRule="auto"/>
        <w:rPr>
          <w:rFonts w:ascii="Times New Roman" w:hAnsi="Times New Roman" w:cs="Times New Roman"/>
        </w:rPr>
      </w:pPr>
    </w:p>
    <w:sectPr w:rsidR="00F45D6F" w:rsidRPr="004B07E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DD91" w14:textId="77777777" w:rsidR="00BF6B81" w:rsidRDefault="00BF6B81" w:rsidP="00354C51">
      <w:pPr>
        <w:spacing w:after="0" w:line="240" w:lineRule="auto"/>
      </w:pPr>
      <w:r>
        <w:separator/>
      </w:r>
    </w:p>
  </w:endnote>
  <w:endnote w:type="continuationSeparator" w:id="0">
    <w:p w14:paraId="6D7F1EA1" w14:textId="77777777" w:rsidR="00BF6B81" w:rsidRDefault="00BF6B81" w:rsidP="00354C51">
      <w:pPr>
        <w:spacing w:after="0" w:line="240" w:lineRule="auto"/>
      </w:pPr>
      <w:r>
        <w:continuationSeparator/>
      </w:r>
    </w:p>
  </w:endnote>
  <w:endnote w:type="continuationNotice" w:id="1">
    <w:p w14:paraId="2D6710EA" w14:textId="77777777" w:rsidR="00BF6B81" w:rsidRDefault="00BF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26F55F" w14:paraId="56C037F4" w14:textId="77777777" w:rsidTr="006D508B">
      <w:trPr>
        <w:trHeight w:val="300"/>
      </w:trPr>
      <w:tc>
        <w:tcPr>
          <w:tcW w:w="3120" w:type="dxa"/>
        </w:tcPr>
        <w:p w14:paraId="667D0A77" w14:textId="1CD1943E" w:rsidR="3526F55F" w:rsidRDefault="3526F55F" w:rsidP="006D508B">
          <w:pPr>
            <w:pStyle w:val="Header"/>
            <w:ind w:left="-115"/>
          </w:pPr>
        </w:p>
      </w:tc>
      <w:tc>
        <w:tcPr>
          <w:tcW w:w="3120" w:type="dxa"/>
        </w:tcPr>
        <w:p w14:paraId="5179BB7E" w14:textId="7B0CA1C1" w:rsidR="3526F55F" w:rsidRDefault="3526F55F" w:rsidP="006D508B">
          <w:pPr>
            <w:pStyle w:val="Header"/>
            <w:jc w:val="center"/>
          </w:pPr>
        </w:p>
      </w:tc>
      <w:tc>
        <w:tcPr>
          <w:tcW w:w="3120" w:type="dxa"/>
        </w:tcPr>
        <w:p w14:paraId="0BE9FD6A" w14:textId="1A6131A0" w:rsidR="3526F55F" w:rsidRDefault="3526F55F" w:rsidP="006D508B">
          <w:pPr>
            <w:pStyle w:val="Header"/>
            <w:ind w:right="-115"/>
            <w:jc w:val="right"/>
          </w:pPr>
        </w:p>
      </w:tc>
    </w:tr>
  </w:tbl>
  <w:p w14:paraId="144BA038" w14:textId="3316E934" w:rsidR="00354C51" w:rsidRDefault="0035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8165" w14:textId="77777777" w:rsidR="00BF6B81" w:rsidRDefault="00BF6B81" w:rsidP="00354C51">
      <w:pPr>
        <w:spacing w:after="0" w:line="240" w:lineRule="auto"/>
      </w:pPr>
      <w:r>
        <w:separator/>
      </w:r>
    </w:p>
  </w:footnote>
  <w:footnote w:type="continuationSeparator" w:id="0">
    <w:p w14:paraId="7FC3D527" w14:textId="77777777" w:rsidR="00BF6B81" w:rsidRDefault="00BF6B81" w:rsidP="00354C51">
      <w:pPr>
        <w:spacing w:after="0" w:line="240" w:lineRule="auto"/>
      </w:pPr>
      <w:r>
        <w:continuationSeparator/>
      </w:r>
    </w:p>
  </w:footnote>
  <w:footnote w:type="continuationNotice" w:id="1">
    <w:p w14:paraId="0D18027C" w14:textId="77777777" w:rsidR="00BF6B81" w:rsidRDefault="00BF6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26F55F" w14:paraId="700643FF" w14:textId="77777777" w:rsidTr="006D508B">
      <w:trPr>
        <w:trHeight w:val="300"/>
      </w:trPr>
      <w:tc>
        <w:tcPr>
          <w:tcW w:w="3120" w:type="dxa"/>
        </w:tcPr>
        <w:p w14:paraId="602C4CB9" w14:textId="70AC6A85" w:rsidR="3526F55F" w:rsidRDefault="3526F55F" w:rsidP="006D508B">
          <w:pPr>
            <w:pStyle w:val="Header"/>
            <w:ind w:left="-115"/>
          </w:pPr>
        </w:p>
      </w:tc>
      <w:tc>
        <w:tcPr>
          <w:tcW w:w="3120" w:type="dxa"/>
        </w:tcPr>
        <w:p w14:paraId="6749E1C3" w14:textId="0A677B54" w:rsidR="3526F55F" w:rsidRDefault="3526F55F" w:rsidP="006D508B">
          <w:pPr>
            <w:pStyle w:val="Header"/>
            <w:jc w:val="center"/>
          </w:pPr>
        </w:p>
      </w:tc>
      <w:tc>
        <w:tcPr>
          <w:tcW w:w="3120" w:type="dxa"/>
        </w:tcPr>
        <w:p w14:paraId="6D4DF794" w14:textId="5387B716" w:rsidR="3526F55F" w:rsidRDefault="3526F55F" w:rsidP="006D508B">
          <w:pPr>
            <w:pStyle w:val="Header"/>
            <w:ind w:right="-115"/>
            <w:jc w:val="right"/>
          </w:pPr>
        </w:p>
      </w:tc>
    </w:tr>
  </w:tbl>
  <w:p w14:paraId="7C6DEE3D" w14:textId="4F7AD795" w:rsidR="00354C51" w:rsidRDefault="0035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C4A9"/>
    <w:multiLevelType w:val="hybridMultilevel"/>
    <w:tmpl w:val="0D2486B6"/>
    <w:lvl w:ilvl="0" w:tplc="2FA2E35C">
      <w:start w:val="1"/>
      <w:numFmt w:val="decimal"/>
      <w:lvlText w:val="%1."/>
      <w:lvlJc w:val="left"/>
      <w:pPr>
        <w:ind w:left="360" w:hanging="360"/>
      </w:pPr>
    </w:lvl>
    <w:lvl w:ilvl="1" w:tplc="CEBC8738">
      <w:start w:val="1"/>
      <w:numFmt w:val="lowerLetter"/>
      <w:lvlText w:val="%2."/>
      <w:lvlJc w:val="left"/>
      <w:pPr>
        <w:ind w:left="1080" w:hanging="360"/>
      </w:pPr>
    </w:lvl>
    <w:lvl w:ilvl="2" w:tplc="E8B626A2">
      <w:start w:val="1"/>
      <w:numFmt w:val="lowerRoman"/>
      <w:lvlText w:val="%3."/>
      <w:lvlJc w:val="right"/>
      <w:pPr>
        <w:ind w:left="1800" w:hanging="180"/>
      </w:pPr>
    </w:lvl>
    <w:lvl w:ilvl="3" w:tplc="94284D46">
      <w:start w:val="1"/>
      <w:numFmt w:val="decimal"/>
      <w:lvlText w:val="%4."/>
      <w:lvlJc w:val="left"/>
      <w:pPr>
        <w:ind w:left="2520" w:hanging="360"/>
      </w:pPr>
    </w:lvl>
    <w:lvl w:ilvl="4" w:tplc="036CBD88">
      <w:start w:val="1"/>
      <w:numFmt w:val="lowerLetter"/>
      <w:lvlText w:val="%5."/>
      <w:lvlJc w:val="left"/>
      <w:pPr>
        <w:ind w:left="3240" w:hanging="360"/>
      </w:pPr>
    </w:lvl>
    <w:lvl w:ilvl="5" w:tplc="AA169EC2">
      <w:start w:val="1"/>
      <w:numFmt w:val="lowerRoman"/>
      <w:lvlText w:val="%6."/>
      <w:lvlJc w:val="right"/>
      <w:pPr>
        <w:ind w:left="3960" w:hanging="180"/>
      </w:pPr>
    </w:lvl>
    <w:lvl w:ilvl="6" w:tplc="00169D38">
      <w:start w:val="1"/>
      <w:numFmt w:val="decimal"/>
      <w:lvlText w:val="%7."/>
      <w:lvlJc w:val="left"/>
      <w:pPr>
        <w:ind w:left="4680" w:hanging="360"/>
      </w:pPr>
    </w:lvl>
    <w:lvl w:ilvl="7" w:tplc="F56848A6">
      <w:start w:val="1"/>
      <w:numFmt w:val="lowerLetter"/>
      <w:lvlText w:val="%8."/>
      <w:lvlJc w:val="left"/>
      <w:pPr>
        <w:ind w:left="5400" w:hanging="360"/>
      </w:pPr>
    </w:lvl>
    <w:lvl w:ilvl="8" w:tplc="6BAC1EDE">
      <w:start w:val="1"/>
      <w:numFmt w:val="lowerRoman"/>
      <w:lvlText w:val="%9."/>
      <w:lvlJc w:val="right"/>
      <w:pPr>
        <w:ind w:left="6120" w:hanging="180"/>
      </w:pPr>
    </w:lvl>
  </w:abstractNum>
  <w:num w:numId="1" w16cid:durableId="15013139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9F92A"/>
    <w:rsid w:val="000001FE"/>
    <w:rsid w:val="0000057E"/>
    <w:rsid w:val="00001690"/>
    <w:rsid w:val="00001B7B"/>
    <w:rsid w:val="00002844"/>
    <w:rsid w:val="000033E0"/>
    <w:rsid w:val="000064DB"/>
    <w:rsid w:val="000067D2"/>
    <w:rsid w:val="000108EE"/>
    <w:rsid w:val="00010E5A"/>
    <w:rsid w:val="00011D54"/>
    <w:rsid w:val="00011DC2"/>
    <w:rsid w:val="0001786B"/>
    <w:rsid w:val="0002069E"/>
    <w:rsid w:val="00020F44"/>
    <w:rsid w:val="000224F4"/>
    <w:rsid w:val="00023C1C"/>
    <w:rsid w:val="000245B2"/>
    <w:rsid w:val="00030228"/>
    <w:rsid w:val="00030815"/>
    <w:rsid w:val="00031B0A"/>
    <w:rsid w:val="00032095"/>
    <w:rsid w:val="00032862"/>
    <w:rsid w:val="00034667"/>
    <w:rsid w:val="00037427"/>
    <w:rsid w:val="00040172"/>
    <w:rsid w:val="00040306"/>
    <w:rsid w:val="00040320"/>
    <w:rsid w:val="00040D8D"/>
    <w:rsid w:val="0004474D"/>
    <w:rsid w:val="00044D55"/>
    <w:rsid w:val="000454A0"/>
    <w:rsid w:val="00047937"/>
    <w:rsid w:val="000479B2"/>
    <w:rsid w:val="00050DE9"/>
    <w:rsid w:val="00055906"/>
    <w:rsid w:val="0005633C"/>
    <w:rsid w:val="00064DFC"/>
    <w:rsid w:val="000654FE"/>
    <w:rsid w:val="00071087"/>
    <w:rsid w:val="00071A46"/>
    <w:rsid w:val="00072D71"/>
    <w:rsid w:val="000755D9"/>
    <w:rsid w:val="00076CE3"/>
    <w:rsid w:val="00077A8B"/>
    <w:rsid w:val="00081138"/>
    <w:rsid w:val="00083BC1"/>
    <w:rsid w:val="00084020"/>
    <w:rsid w:val="000907F9"/>
    <w:rsid w:val="00091D6F"/>
    <w:rsid w:val="00094E16"/>
    <w:rsid w:val="00097502"/>
    <w:rsid w:val="00097701"/>
    <w:rsid w:val="000A01F1"/>
    <w:rsid w:val="000A26EA"/>
    <w:rsid w:val="000A3EEB"/>
    <w:rsid w:val="000A722B"/>
    <w:rsid w:val="000A7515"/>
    <w:rsid w:val="000A763F"/>
    <w:rsid w:val="000B15F4"/>
    <w:rsid w:val="000B7345"/>
    <w:rsid w:val="000C101C"/>
    <w:rsid w:val="000C10F2"/>
    <w:rsid w:val="000C5DD4"/>
    <w:rsid w:val="000C79CF"/>
    <w:rsid w:val="000D0B54"/>
    <w:rsid w:val="000D4EC8"/>
    <w:rsid w:val="000E0722"/>
    <w:rsid w:val="000E2017"/>
    <w:rsid w:val="000E5FD7"/>
    <w:rsid w:val="000E7AF3"/>
    <w:rsid w:val="000F2A90"/>
    <w:rsid w:val="000F3CBC"/>
    <w:rsid w:val="000F4EF9"/>
    <w:rsid w:val="000F74A7"/>
    <w:rsid w:val="00102502"/>
    <w:rsid w:val="0010381B"/>
    <w:rsid w:val="00103E9B"/>
    <w:rsid w:val="00107368"/>
    <w:rsid w:val="0010791F"/>
    <w:rsid w:val="001104E3"/>
    <w:rsid w:val="001165DB"/>
    <w:rsid w:val="001169BF"/>
    <w:rsid w:val="00117ED6"/>
    <w:rsid w:val="0012070C"/>
    <w:rsid w:val="00123DEE"/>
    <w:rsid w:val="00130580"/>
    <w:rsid w:val="00130E0E"/>
    <w:rsid w:val="001337AF"/>
    <w:rsid w:val="00134847"/>
    <w:rsid w:val="0013690E"/>
    <w:rsid w:val="00137F8E"/>
    <w:rsid w:val="00142334"/>
    <w:rsid w:val="001427AA"/>
    <w:rsid w:val="00147971"/>
    <w:rsid w:val="00152BA4"/>
    <w:rsid w:val="00157F90"/>
    <w:rsid w:val="00161D83"/>
    <w:rsid w:val="0016266B"/>
    <w:rsid w:val="00166325"/>
    <w:rsid w:val="0016663C"/>
    <w:rsid w:val="00167FDA"/>
    <w:rsid w:val="0017046E"/>
    <w:rsid w:val="00173F0A"/>
    <w:rsid w:val="00175607"/>
    <w:rsid w:val="00185170"/>
    <w:rsid w:val="001905CC"/>
    <w:rsid w:val="00194565"/>
    <w:rsid w:val="0019543F"/>
    <w:rsid w:val="001A16B1"/>
    <w:rsid w:val="001A423C"/>
    <w:rsid w:val="001B3DE5"/>
    <w:rsid w:val="001B5EEE"/>
    <w:rsid w:val="001C0796"/>
    <w:rsid w:val="001C38B6"/>
    <w:rsid w:val="001C3E31"/>
    <w:rsid w:val="001C41AA"/>
    <w:rsid w:val="001C52D2"/>
    <w:rsid w:val="001C75BB"/>
    <w:rsid w:val="001D0E89"/>
    <w:rsid w:val="001D13EA"/>
    <w:rsid w:val="001D2638"/>
    <w:rsid w:val="001D31D5"/>
    <w:rsid w:val="001D7107"/>
    <w:rsid w:val="001E2B4D"/>
    <w:rsid w:val="001E2F92"/>
    <w:rsid w:val="001E4932"/>
    <w:rsid w:val="001E4F83"/>
    <w:rsid w:val="001F2345"/>
    <w:rsid w:val="001F30B9"/>
    <w:rsid w:val="001F3149"/>
    <w:rsid w:val="002014DD"/>
    <w:rsid w:val="002016C3"/>
    <w:rsid w:val="00202654"/>
    <w:rsid w:val="002071BA"/>
    <w:rsid w:val="002074B5"/>
    <w:rsid w:val="00214B10"/>
    <w:rsid w:val="00215425"/>
    <w:rsid w:val="002218F9"/>
    <w:rsid w:val="00221E57"/>
    <w:rsid w:val="00222AB8"/>
    <w:rsid w:val="00222EA3"/>
    <w:rsid w:val="00223CC9"/>
    <w:rsid w:val="00226000"/>
    <w:rsid w:val="00226C12"/>
    <w:rsid w:val="00233DD8"/>
    <w:rsid w:val="00234276"/>
    <w:rsid w:val="0023519A"/>
    <w:rsid w:val="0023550E"/>
    <w:rsid w:val="0023708A"/>
    <w:rsid w:val="00243C94"/>
    <w:rsid w:val="00250B66"/>
    <w:rsid w:val="002515D0"/>
    <w:rsid w:val="0026203B"/>
    <w:rsid w:val="002620AD"/>
    <w:rsid w:val="002645B5"/>
    <w:rsid w:val="00264CE8"/>
    <w:rsid w:val="00267634"/>
    <w:rsid w:val="002713DA"/>
    <w:rsid w:val="002728A2"/>
    <w:rsid w:val="0027462E"/>
    <w:rsid w:val="002747E4"/>
    <w:rsid w:val="002749AB"/>
    <w:rsid w:val="00274A12"/>
    <w:rsid w:val="002757C0"/>
    <w:rsid w:val="0027729D"/>
    <w:rsid w:val="002802A4"/>
    <w:rsid w:val="00280790"/>
    <w:rsid w:val="00280A40"/>
    <w:rsid w:val="00281D1E"/>
    <w:rsid w:val="00282349"/>
    <w:rsid w:val="00284BAE"/>
    <w:rsid w:val="00284E2F"/>
    <w:rsid w:val="00287122"/>
    <w:rsid w:val="0028748F"/>
    <w:rsid w:val="002878E0"/>
    <w:rsid w:val="00287B3A"/>
    <w:rsid w:val="00290A9C"/>
    <w:rsid w:val="002919E9"/>
    <w:rsid w:val="002A01F6"/>
    <w:rsid w:val="002A3958"/>
    <w:rsid w:val="002A525C"/>
    <w:rsid w:val="002A542B"/>
    <w:rsid w:val="002A56D8"/>
    <w:rsid w:val="002A7F96"/>
    <w:rsid w:val="002B0A21"/>
    <w:rsid w:val="002B2A04"/>
    <w:rsid w:val="002B7012"/>
    <w:rsid w:val="002B7FA3"/>
    <w:rsid w:val="002C09D0"/>
    <w:rsid w:val="002C0E81"/>
    <w:rsid w:val="002C2904"/>
    <w:rsid w:val="002C34FF"/>
    <w:rsid w:val="002C4683"/>
    <w:rsid w:val="002D1F1C"/>
    <w:rsid w:val="002D431E"/>
    <w:rsid w:val="002D4741"/>
    <w:rsid w:val="002D4ACB"/>
    <w:rsid w:val="002E1803"/>
    <w:rsid w:val="002E1FF0"/>
    <w:rsid w:val="002E424B"/>
    <w:rsid w:val="002E5E26"/>
    <w:rsid w:val="002E5E2C"/>
    <w:rsid w:val="002E6C09"/>
    <w:rsid w:val="002E7471"/>
    <w:rsid w:val="002F08C6"/>
    <w:rsid w:val="002F39C5"/>
    <w:rsid w:val="002F3FAD"/>
    <w:rsid w:val="002F40F6"/>
    <w:rsid w:val="0030185E"/>
    <w:rsid w:val="00301CDE"/>
    <w:rsid w:val="00301FF3"/>
    <w:rsid w:val="00302BB2"/>
    <w:rsid w:val="00303077"/>
    <w:rsid w:val="00306CA3"/>
    <w:rsid w:val="00310E17"/>
    <w:rsid w:val="0031126C"/>
    <w:rsid w:val="00311A00"/>
    <w:rsid w:val="003227E2"/>
    <w:rsid w:val="00323B10"/>
    <w:rsid w:val="003322FB"/>
    <w:rsid w:val="003327A0"/>
    <w:rsid w:val="00332D38"/>
    <w:rsid w:val="00333CA6"/>
    <w:rsid w:val="00334ADD"/>
    <w:rsid w:val="00335C52"/>
    <w:rsid w:val="00336F7F"/>
    <w:rsid w:val="00337977"/>
    <w:rsid w:val="00343DD2"/>
    <w:rsid w:val="00345383"/>
    <w:rsid w:val="003456C0"/>
    <w:rsid w:val="00351333"/>
    <w:rsid w:val="00354C51"/>
    <w:rsid w:val="00356023"/>
    <w:rsid w:val="0036250A"/>
    <w:rsid w:val="00362F64"/>
    <w:rsid w:val="003648E0"/>
    <w:rsid w:val="00364B57"/>
    <w:rsid w:val="003652C4"/>
    <w:rsid w:val="00367A84"/>
    <w:rsid w:val="00370F46"/>
    <w:rsid w:val="003736F8"/>
    <w:rsid w:val="00373722"/>
    <w:rsid w:val="003738A6"/>
    <w:rsid w:val="00375A6D"/>
    <w:rsid w:val="003812D5"/>
    <w:rsid w:val="00381BBA"/>
    <w:rsid w:val="003831F0"/>
    <w:rsid w:val="00385AB6"/>
    <w:rsid w:val="00392AF1"/>
    <w:rsid w:val="00393F5B"/>
    <w:rsid w:val="003947EA"/>
    <w:rsid w:val="00395405"/>
    <w:rsid w:val="0039662B"/>
    <w:rsid w:val="003A56A6"/>
    <w:rsid w:val="003A62D4"/>
    <w:rsid w:val="003A7602"/>
    <w:rsid w:val="003B0EE6"/>
    <w:rsid w:val="003B1A50"/>
    <w:rsid w:val="003C14EF"/>
    <w:rsid w:val="003C235C"/>
    <w:rsid w:val="003D0F04"/>
    <w:rsid w:val="003E1AC6"/>
    <w:rsid w:val="003E451E"/>
    <w:rsid w:val="003E4C06"/>
    <w:rsid w:val="003E5B94"/>
    <w:rsid w:val="003E5FDA"/>
    <w:rsid w:val="003E6E5C"/>
    <w:rsid w:val="003E7896"/>
    <w:rsid w:val="003F22DD"/>
    <w:rsid w:val="003F5E80"/>
    <w:rsid w:val="003F6674"/>
    <w:rsid w:val="00403F34"/>
    <w:rsid w:val="00404485"/>
    <w:rsid w:val="004073DF"/>
    <w:rsid w:val="0040791B"/>
    <w:rsid w:val="00415054"/>
    <w:rsid w:val="0041558B"/>
    <w:rsid w:val="004204C7"/>
    <w:rsid w:val="00420B61"/>
    <w:rsid w:val="004210DA"/>
    <w:rsid w:val="004210ED"/>
    <w:rsid w:val="00422D82"/>
    <w:rsid w:val="004238C5"/>
    <w:rsid w:val="00423BF5"/>
    <w:rsid w:val="00424CAC"/>
    <w:rsid w:val="00433F0D"/>
    <w:rsid w:val="0043584D"/>
    <w:rsid w:val="00435D2E"/>
    <w:rsid w:val="00436381"/>
    <w:rsid w:val="004408CB"/>
    <w:rsid w:val="004414E9"/>
    <w:rsid w:val="004432C4"/>
    <w:rsid w:val="004449A6"/>
    <w:rsid w:val="00444F8C"/>
    <w:rsid w:val="00452ED2"/>
    <w:rsid w:val="00460B4C"/>
    <w:rsid w:val="004618C5"/>
    <w:rsid w:val="00467F37"/>
    <w:rsid w:val="0047099A"/>
    <w:rsid w:val="00473882"/>
    <w:rsid w:val="00477222"/>
    <w:rsid w:val="00482BF4"/>
    <w:rsid w:val="00490D54"/>
    <w:rsid w:val="004A06D6"/>
    <w:rsid w:val="004A1D15"/>
    <w:rsid w:val="004A3B07"/>
    <w:rsid w:val="004A462E"/>
    <w:rsid w:val="004A5BA1"/>
    <w:rsid w:val="004A5E4D"/>
    <w:rsid w:val="004A5F63"/>
    <w:rsid w:val="004A754E"/>
    <w:rsid w:val="004B028B"/>
    <w:rsid w:val="004B07E9"/>
    <w:rsid w:val="004B26E6"/>
    <w:rsid w:val="004B564E"/>
    <w:rsid w:val="004C003D"/>
    <w:rsid w:val="004C1886"/>
    <w:rsid w:val="004C6FFF"/>
    <w:rsid w:val="004C7A18"/>
    <w:rsid w:val="004D135F"/>
    <w:rsid w:val="004D2790"/>
    <w:rsid w:val="004D4364"/>
    <w:rsid w:val="004D4DB8"/>
    <w:rsid w:val="004D7DE3"/>
    <w:rsid w:val="004E1671"/>
    <w:rsid w:val="004E24CD"/>
    <w:rsid w:val="004E3F50"/>
    <w:rsid w:val="004E5942"/>
    <w:rsid w:val="004F1D30"/>
    <w:rsid w:val="004F1FB2"/>
    <w:rsid w:val="004F29DF"/>
    <w:rsid w:val="004F6B2A"/>
    <w:rsid w:val="0050062E"/>
    <w:rsid w:val="005030AB"/>
    <w:rsid w:val="005030DB"/>
    <w:rsid w:val="00506887"/>
    <w:rsid w:val="0050752B"/>
    <w:rsid w:val="00507BBD"/>
    <w:rsid w:val="00511A0A"/>
    <w:rsid w:val="00511E96"/>
    <w:rsid w:val="00515328"/>
    <w:rsid w:val="0052073F"/>
    <w:rsid w:val="0052753F"/>
    <w:rsid w:val="005307B6"/>
    <w:rsid w:val="005310D5"/>
    <w:rsid w:val="00534CF2"/>
    <w:rsid w:val="00535E84"/>
    <w:rsid w:val="005367A1"/>
    <w:rsid w:val="00536D79"/>
    <w:rsid w:val="0053779A"/>
    <w:rsid w:val="00541EA4"/>
    <w:rsid w:val="00543DD5"/>
    <w:rsid w:val="00546959"/>
    <w:rsid w:val="0055166E"/>
    <w:rsid w:val="005644FF"/>
    <w:rsid w:val="005654CE"/>
    <w:rsid w:val="00573563"/>
    <w:rsid w:val="00575341"/>
    <w:rsid w:val="005764D0"/>
    <w:rsid w:val="00577299"/>
    <w:rsid w:val="00577B5C"/>
    <w:rsid w:val="005800EE"/>
    <w:rsid w:val="005801E7"/>
    <w:rsid w:val="00581CB6"/>
    <w:rsid w:val="005845AE"/>
    <w:rsid w:val="005860DC"/>
    <w:rsid w:val="00590AD2"/>
    <w:rsid w:val="005919DB"/>
    <w:rsid w:val="00591D99"/>
    <w:rsid w:val="00592C00"/>
    <w:rsid w:val="00593961"/>
    <w:rsid w:val="00595015"/>
    <w:rsid w:val="005A17FF"/>
    <w:rsid w:val="005A2C5A"/>
    <w:rsid w:val="005A5350"/>
    <w:rsid w:val="005A540C"/>
    <w:rsid w:val="005A5C3D"/>
    <w:rsid w:val="005A6546"/>
    <w:rsid w:val="005B1218"/>
    <w:rsid w:val="005B7F81"/>
    <w:rsid w:val="005C4C2B"/>
    <w:rsid w:val="005D7BA3"/>
    <w:rsid w:val="005E0632"/>
    <w:rsid w:val="005E589D"/>
    <w:rsid w:val="005E6B6C"/>
    <w:rsid w:val="005F256D"/>
    <w:rsid w:val="005F29DB"/>
    <w:rsid w:val="005F33ED"/>
    <w:rsid w:val="005F3D66"/>
    <w:rsid w:val="005F4F60"/>
    <w:rsid w:val="00601DC8"/>
    <w:rsid w:val="0060267D"/>
    <w:rsid w:val="006072E0"/>
    <w:rsid w:val="0061058C"/>
    <w:rsid w:val="00610DC2"/>
    <w:rsid w:val="00620A91"/>
    <w:rsid w:val="00620D7D"/>
    <w:rsid w:val="0062270C"/>
    <w:rsid w:val="0062335A"/>
    <w:rsid w:val="00626F8B"/>
    <w:rsid w:val="00627102"/>
    <w:rsid w:val="006273DB"/>
    <w:rsid w:val="00631B10"/>
    <w:rsid w:val="00634E60"/>
    <w:rsid w:val="006360DB"/>
    <w:rsid w:val="0064032D"/>
    <w:rsid w:val="00640E5D"/>
    <w:rsid w:val="00641B0B"/>
    <w:rsid w:val="00643ACE"/>
    <w:rsid w:val="00646382"/>
    <w:rsid w:val="0064691D"/>
    <w:rsid w:val="0065330A"/>
    <w:rsid w:val="00653EAC"/>
    <w:rsid w:val="0065437C"/>
    <w:rsid w:val="00654BC1"/>
    <w:rsid w:val="00656627"/>
    <w:rsid w:val="006577DD"/>
    <w:rsid w:val="00660288"/>
    <w:rsid w:val="006612C5"/>
    <w:rsid w:val="00665944"/>
    <w:rsid w:val="00671BE0"/>
    <w:rsid w:val="006754FF"/>
    <w:rsid w:val="00675519"/>
    <w:rsid w:val="00676F6F"/>
    <w:rsid w:val="006820ED"/>
    <w:rsid w:val="00683442"/>
    <w:rsid w:val="00697146"/>
    <w:rsid w:val="006A2F1B"/>
    <w:rsid w:val="006A4EE1"/>
    <w:rsid w:val="006A57CD"/>
    <w:rsid w:val="006A6341"/>
    <w:rsid w:val="006A75CC"/>
    <w:rsid w:val="006B1628"/>
    <w:rsid w:val="006B237A"/>
    <w:rsid w:val="006B33A5"/>
    <w:rsid w:val="006B530A"/>
    <w:rsid w:val="006C01B5"/>
    <w:rsid w:val="006C226A"/>
    <w:rsid w:val="006C2CCE"/>
    <w:rsid w:val="006D2443"/>
    <w:rsid w:val="006D2B1A"/>
    <w:rsid w:val="006D48DC"/>
    <w:rsid w:val="006D508B"/>
    <w:rsid w:val="006D6D9B"/>
    <w:rsid w:val="006E21AE"/>
    <w:rsid w:val="006E28E8"/>
    <w:rsid w:val="006E5276"/>
    <w:rsid w:val="006F18A5"/>
    <w:rsid w:val="006F33D8"/>
    <w:rsid w:val="006F3CA0"/>
    <w:rsid w:val="006F5D6D"/>
    <w:rsid w:val="006F5E68"/>
    <w:rsid w:val="006F6F53"/>
    <w:rsid w:val="0070139F"/>
    <w:rsid w:val="0070286D"/>
    <w:rsid w:val="00705458"/>
    <w:rsid w:val="00707E2A"/>
    <w:rsid w:val="0071018F"/>
    <w:rsid w:val="00722F70"/>
    <w:rsid w:val="00723B1C"/>
    <w:rsid w:val="00726963"/>
    <w:rsid w:val="0073145E"/>
    <w:rsid w:val="00732009"/>
    <w:rsid w:val="00736BF1"/>
    <w:rsid w:val="00736DE6"/>
    <w:rsid w:val="00737DE7"/>
    <w:rsid w:val="00744179"/>
    <w:rsid w:val="007459C8"/>
    <w:rsid w:val="007535D1"/>
    <w:rsid w:val="00755001"/>
    <w:rsid w:val="00756C71"/>
    <w:rsid w:val="007579F2"/>
    <w:rsid w:val="00763A14"/>
    <w:rsid w:val="00764B4B"/>
    <w:rsid w:val="00765636"/>
    <w:rsid w:val="0076677F"/>
    <w:rsid w:val="00771E04"/>
    <w:rsid w:val="007728D6"/>
    <w:rsid w:val="00773930"/>
    <w:rsid w:val="00782638"/>
    <w:rsid w:val="00785C03"/>
    <w:rsid w:val="00790EBF"/>
    <w:rsid w:val="00791482"/>
    <w:rsid w:val="00792E2C"/>
    <w:rsid w:val="007951C1"/>
    <w:rsid w:val="00796C59"/>
    <w:rsid w:val="007A18A9"/>
    <w:rsid w:val="007A664E"/>
    <w:rsid w:val="007A6F36"/>
    <w:rsid w:val="007B00F3"/>
    <w:rsid w:val="007B4C5E"/>
    <w:rsid w:val="007B6BCC"/>
    <w:rsid w:val="007C008E"/>
    <w:rsid w:val="007C0515"/>
    <w:rsid w:val="007C43AA"/>
    <w:rsid w:val="007C4F55"/>
    <w:rsid w:val="007D7836"/>
    <w:rsid w:val="007E05B2"/>
    <w:rsid w:val="007E3222"/>
    <w:rsid w:val="007E64FE"/>
    <w:rsid w:val="007E765B"/>
    <w:rsid w:val="007F1A5C"/>
    <w:rsid w:val="007F1C66"/>
    <w:rsid w:val="007F231F"/>
    <w:rsid w:val="007F70C3"/>
    <w:rsid w:val="00800515"/>
    <w:rsid w:val="00800968"/>
    <w:rsid w:val="00800E95"/>
    <w:rsid w:val="00801146"/>
    <w:rsid w:val="00802B77"/>
    <w:rsid w:val="0080374B"/>
    <w:rsid w:val="00803C3F"/>
    <w:rsid w:val="00804B2C"/>
    <w:rsid w:val="0080673F"/>
    <w:rsid w:val="00807FC2"/>
    <w:rsid w:val="00812B90"/>
    <w:rsid w:val="00814B60"/>
    <w:rsid w:val="00815808"/>
    <w:rsid w:val="008158AD"/>
    <w:rsid w:val="00817741"/>
    <w:rsid w:val="00820641"/>
    <w:rsid w:val="0082069F"/>
    <w:rsid w:val="0082075D"/>
    <w:rsid w:val="00821120"/>
    <w:rsid w:val="0082239D"/>
    <w:rsid w:val="00826CA3"/>
    <w:rsid w:val="00830A0A"/>
    <w:rsid w:val="00835D1F"/>
    <w:rsid w:val="008361D1"/>
    <w:rsid w:val="0084226F"/>
    <w:rsid w:val="008438FB"/>
    <w:rsid w:val="00843A94"/>
    <w:rsid w:val="00845DB4"/>
    <w:rsid w:val="00847CE6"/>
    <w:rsid w:val="008624BB"/>
    <w:rsid w:val="008659F0"/>
    <w:rsid w:val="00866194"/>
    <w:rsid w:val="0086648F"/>
    <w:rsid w:val="0086788E"/>
    <w:rsid w:val="00867DBD"/>
    <w:rsid w:val="00872FB3"/>
    <w:rsid w:val="0087559E"/>
    <w:rsid w:val="00876250"/>
    <w:rsid w:val="00877199"/>
    <w:rsid w:val="00877C8A"/>
    <w:rsid w:val="00882C21"/>
    <w:rsid w:val="0088316A"/>
    <w:rsid w:val="008842E6"/>
    <w:rsid w:val="008853C6"/>
    <w:rsid w:val="0088585D"/>
    <w:rsid w:val="0088645B"/>
    <w:rsid w:val="008900A8"/>
    <w:rsid w:val="00894C84"/>
    <w:rsid w:val="0089557C"/>
    <w:rsid w:val="0089591A"/>
    <w:rsid w:val="008A1822"/>
    <w:rsid w:val="008A2289"/>
    <w:rsid w:val="008A23E2"/>
    <w:rsid w:val="008A3C8E"/>
    <w:rsid w:val="008A5142"/>
    <w:rsid w:val="008A5159"/>
    <w:rsid w:val="008B0B99"/>
    <w:rsid w:val="008B7D02"/>
    <w:rsid w:val="008C187F"/>
    <w:rsid w:val="008C31F9"/>
    <w:rsid w:val="008C62D4"/>
    <w:rsid w:val="008C7553"/>
    <w:rsid w:val="008C757A"/>
    <w:rsid w:val="008D02C5"/>
    <w:rsid w:val="008D063D"/>
    <w:rsid w:val="008D28EC"/>
    <w:rsid w:val="008D4434"/>
    <w:rsid w:val="008D6AEC"/>
    <w:rsid w:val="008E2134"/>
    <w:rsid w:val="008E46E8"/>
    <w:rsid w:val="008E4A34"/>
    <w:rsid w:val="008E5E3E"/>
    <w:rsid w:val="008E7FBE"/>
    <w:rsid w:val="008F1BB1"/>
    <w:rsid w:val="008F2493"/>
    <w:rsid w:val="008F498D"/>
    <w:rsid w:val="00902DB3"/>
    <w:rsid w:val="009053AF"/>
    <w:rsid w:val="0090744A"/>
    <w:rsid w:val="00911E49"/>
    <w:rsid w:val="0091219B"/>
    <w:rsid w:val="00913BBE"/>
    <w:rsid w:val="00914BE1"/>
    <w:rsid w:val="00914BF7"/>
    <w:rsid w:val="009156D5"/>
    <w:rsid w:val="00915C27"/>
    <w:rsid w:val="00920C48"/>
    <w:rsid w:val="00921073"/>
    <w:rsid w:val="009248E8"/>
    <w:rsid w:val="009305DE"/>
    <w:rsid w:val="009311A6"/>
    <w:rsid w:val="009339F6"/>
    <w:rsid w:val="0093712E"/>
    <w:rsid w:val="00941914"/>
    <w:rsid w:val="0094226D"/>
    <w:rsid w:val="009438E5"/>
    <w:rsid w:val="00945B4F"/>
    <w:rsid w:val="00950020"/>
    <w:rsid w:val="00950334"/>
    <w:rsid w:val="009508F9"/>
    <w:rsid w:val="00951E24"/>
    <w:rsid w:val="009525C8"/>
    <w:rsid w:val="009579F9"/>
    <w:rsid w:val="00960D58"/>
    <w:rsid w:val="00962B50"/>
    <w:rsid w:val="009665E1"/>
    <w:rsid w:val="00972F79"/>
    <w:rsid w:val="00974180"/>
    <w:rsid w:val="009758A7"/>
    <w:rsid w:val="00983BD6"/>
    <w:rsid w:val="00984B09"/>
    <w:rsid w:val="00984D95"/>
    <w:rsid w:val="00985C58"/>
    <w:rsid w:val="0098753E"/>
    <w:rsid w:val="00990968"/>
    <w:rsid w:val="00991737"/>
    <w:rsid w:val="0099225F"/>
    <w:rsid w:val="0099281A"/>
    <w:rsid w:val="00993C4F"/>
    <w:rsid w:val="00993E31"/>
    <w:rsid w:val="00994DC6"/>
    <w:rsid w:val="00996106"/>
    <w:rsid w:val="009A3067"/>
    <w:rsid w:val="009A4A91"/>
    <w:rsid w:val="009A4E61"/>
    <w:rsid w:val="009A5F37"/>
    <w:rsid w:val="009A68B2"/>
    <w:rsid w:val="009A77D5"/>
    <w:rsid w:val="009B017C"/>
    <w:rsid w:val="009B0E86"/>
    <w:rsid w:val="009B3C12"/>
    <w:rsid w:val="009C1646"/>
    <w:rsid w:val="009C5931"/>
    <w:rsid w:val="009C611D"/>
    <w:rsid w:val="009C6E86"/>
    <w:rsid w:val="009C720D"/>
    <w:rsid w:val="009C75C3"/>
    <w:rsid w:val="009D1FC2"/>
    <w:rsid w:val="009D7CBC"/>
    <w:rsid w:val="009E11B8"/>
    <w:rsid w:val="009E1EEA"/>
    <w:rsid w:val="009E240A"/>
    <w:rsid w:val="009E5A51"/>
    <w:rsid w:val="009F4CE5"/>
    <w:rsid w:val="009F4DC5"/>
    <w:rsid w:val="00A06AE7"/>
    <w:rsid w:val="00A15CF4"/>
    <w:rsid w:val="00A166C0"/>
    <w:rsid w:val="00A22113"/>
    <w:rsid w:val="00A233FA"/>
    <w:rsid w:val="00A23FDE"/>
    <w:rsid w:val="00A250BB"/>
    <w:rsid w:val="00A26396"/>
    <w:rsid w:val="00A265E0"/>
    <w:rsid w:val="00A31551"/>
    <w:rsid w:val="00A324E4"/>
    <w:rsid w:val="00A3360F"/>
    <w:rsid w:val="00A33A6E"/>
    <w:rsid w:val="00A36ABF"/>
    <w:rsid w:val="00A41052"/>
    <w:rsid w:val="00A426AF"/>
    <w:rsid w:val="00A5195D"/>
    <w:rsid w:val="00A52428"/>
    <w:rsid w:val="00A560F3"/>
    <w:rsid w:val="00A5614D"/>
    <w:rsid w:val="00A56296"/>
    <w:rsid w:val="00A56777"/>
    <w:rsid w:val="00A5708D"/>
    <w:rsid w:val="00A63138"/>
    <w:rsid w:val="00A64DB5"/>
    <w:rsid w:val="00A66A19"/>
    <w:rsid w:val="00A66E1A"/>
    <w:rsid w:val="00A66FA9"/>
    <w:rsid w:val="00A67AB7"/>
    <w:rsid w:val="00A743D1"/>
    <w:rsid w:val="00A7461C"/>
    <w:rsid w:val="00A81E18"/>
    <w:rsid w:val="00A82E19"/>
    <w:rsid w:val="00A83494"/>
    <w:rsid w:val="00A83EA4"/>
    <w:rsid w:val="00A912FC"/>
    <w:rsid w:val="00A94700"/>
    <w:rsid w:val="00A95345"/>
    <w:rsid w:val="00A97B14"/>
    <w:rsid w:val="00AA1C23"/>
    <w:rsid w:val="00AA339F"/>
    <w:rsid w:val="00AA3BB7"/>
    <w:rsid w:val="00AA5718"/>
    <w:rsid w:val="00AA6E4A"/>
    <w:rsid w:val="00AA7875"/>
    <w:rsid w:val="00AB2341"/>
    <w:rsid w:val="00AB2BF4"/>
    <w:rsid w:val="00AB2E8B"/>
    <w:rsid w:val="00AB4EFD"/>
    <w:rsid w:val="00AB6016"/>
    <w:rsid w:val="00AB7845"/>
    <w:rsid w:val="00AC1337"/>
    <w:rsid w:val="00AC4CEF"/>
    <w:rsid w:val="00AD0ED5"/>
    <w:rsid w:val="00AD7683"/>
    <w:rsid w:val="00AD7A04"/>
    <w:rsid w:val="00AE4015"/>
    <w:rsid w:val="00AF3AC9"/>
    <w:rsid w:val="00AF7B40"/>
    <w:rsid w:val="00AFF537"/>
    <w:rsid w:val="00B01530"/>
    <w:rsid w:val="00B02872"/>
    <w:rsid w:val="00B05648"/>
    <w:rsid w:val="00B17C0A"/>
    <w:rsid w:val="00B218D3"/>
    <w:rsid w:val="00B21D41"/>
    <w:rsid w:val="00B31DF4"/>
    <w:rsid w:val="00B32660"/>
    <w:rsid w:val="00B33A13"/>
    <w:rsid w:val="00B33FC6"/>
    <w:rsid w:val="00B359F4"/>
    <w:rsid w:val="00B519D0"/>
    <w:rsid w:val="00B5442D"/>
    <w:rsid w:val="00B56AEE"/>
    <w:rsid w:val="00B56E8F"/>
    <w:rsid w:val="00B62813"/>
    <w:rsid w:val="00B67096"/>
    <w:rsid w:val="00B70D49"/>
    <w:rsid w:val="00B77473"/>
    <w:rsid w:val="00B8049F"/>
    <w:rsid w:val="00B81CE4"/>
    <w:rsid w:val="00B8211A"/>
    <w:rsid w:val="00B83398"/>
    <w:rsid w:val="00B92610"/>
    <w:rsid w:val="00B92AE8"/>
    <w:rsid w:val="00B9699A"/>
    <w:rsid w:val="00B97592"/>
    <w:rsid w:val="00BA1245"/>
    <w:rsid w:val="00BB1789"/>
    <w:rsid w:val="00BB21C8"/>
    <w:rsid w:val="00BB3B77"/>
    <w:rsid w:val="00BB4056"/>
    <w:rsid w:val="00BC0718"/>
    <w:rsid w:val="00BC224F"/>
    <w:rsid w:val="00BC4608"/>
    <w:rsid w:val="00BC5CEB"/>
    <w:rsid w:val="00BC68AC"/>
    <w:rsid w:val="00BC7CF5"/>
    <w:rsid w:val="00BD44A0"/>
    <w:rsid w:val="00BD55C9"/>
    <w:rsid w:val="00BD666D"/>
    <w:rsid w:val="00BD7727"/>
    <w:rsid w:val="00BE61F9"/>
    <w:rsid w:val="00BF04F8"/>
    <w:rsid w:val="00BF22B3"/>
    <w:rsid w:val="00BF5224"/>
    <w:rsid w:val="00BF5928"/>
    <w:rsid w:val="00BF6B81"/>
    <w:rsid w:val="00BF776C"/>
    <w:rsid w:val="00C03B70"/>
    <w:rsid w:val="00C03F97"/>
    <w:rsid w:val="00C0721E"/>
    <w:rsid w:val="00C1011F"/>
    <w:rsid w:val="00C1069A"/>
    <w:rsid w:val="00C12655"/>
    <w:rsid w:val="00C152AF"/>
    <w:rsid w:val="00C219CB"/>
    <w:rsid w:val="00C221FB"/>
    <w:rsid w:val="00C22B65"/>
    <w:rsid w:val="00C26929"/>
    <w:rsid w:val="00C4274A"/>
    <w:rsid w:val="00C42C15"/>
    <w:rsid w:val="00C55337"/>
    <w:rsid w:val="00C55ED7"/>
    <w:rsid w:val="00C67EFB"/>
    <w:rsid w:val="00C7011F"/>
    <w:rsid w:val="00C71073"/>
    <w:rsid w:val="00C71F62"/>
    <w:rsid w:val="00C76BDE"/>
    <w:rsid w:val="00C76DB4"/>
    <w:rsid w:val="00C7735C"/>
    <w:rsid w:val="00C8137A"/>
    <w:rsid w:val="00C832A0"/>
    <w:rsid w:val="00C84B32"/>
    <w:rsid w:val="00C871F5"/>
    <w:rsid w:val="00C875D5"/>
    <w:rsid w:val="00C8771E"/>
    <w:rsid w:val="00C901D4"/>
    <w:rsid w:val="00C90BBC"/>
    <w:rsid w:val="00C9223D"/>
    <w:rsid w:val="00C92F9D"/>
    <w:rsid w:val="00CA74AD"/>
    <w:rsid w:val="00CA7F2A"/>
    <w:rsid w:val="00CB222B"/>
    <w:rsid w:val="00CB36BD"/>
    <w:rsid w:val="00CB5F03"/>
    <w:rsid w:val="00CB7395"/>
    <w:rsid w:val="00CC05DD"/>
    <w:rsid w:val="00CC1256"/>
    <w:rsid w:val="00CC147E"/>
    <w:rsid w:val="00CC39EF"/>
    <w:rsid w:val="00CC4295"/>
    <w:rsid w:val="00CD0F02"/>
    <w:rsid w:val="00CD2FAC"/>
    <w:rsid w:val="00CD3B25"/>
    <w:rsid w:val="00CD5918"/>
    <w:rsid w:val="00CE2176"/>
    <w:rsid w:val="00CE5D02"/>
    <w:rsid w:val="00CF0729"/>
    <w:rsid w:val="00CF1D9C"/>
    <w:rsid w:val="00CF5288"/>
    <w:rsid w:val="00CF63C0"/>
    <w:rsid w:val="00D02920"/>
    <w:rsid w:val="00D05B1A"/>
    <w:rsid w:val="00D06262"/>
    <w:rsid w:val="00D11420"/>
    <w:rsid w:val="00D11766"/>
    <w:rsid w:val="00D13A83"/>
    <w:rsid w:val="00D13AE8"/>
    <w:rsid w:val="00D13D1D"/>
    <w:rsid w:val="00D14C9D"/>
    <w:rsid w:val="00D152EA"/>
    <w:rsid w:val="00D15CC3"/>
    <w:rsid w:val="00D16CB0"/>
    <w:rsid w:val="00D17456"/>
    <w:rsid w:val="00D212D0"/>
    <w:rsid w:val="00D226B3"/>
    <w:rsid w:val="00D27CE3"/>
    <w:rsid w:val="00D31DCE"/>
    <w:rsid w:val="00D41667"/>
    <w:rsid w:val="00D43247"/>
    <w:rsid w:val="00D43B7C"/>
    <w:rsid w:val="00D46390"/>
    <w:rsid w:val="00D47E6A"/>
    <w:rsid w:val="00D50062"/>
    <w:rsid w:val="00D50610"/>
    <w:rsid w:val="00D51486"/>
    <w:rsid w:val="00D52DC0"/>
    <w:rsid w:val="00D55E27"/>
    <w:rsid w:val="00D61383"/>
    <w:rsid w:val="00D652D0"/>
    <w:rsid w:val="00D656F4"/>
    <w:rsid w:val="00D65ACE"/>
    <w:rsid w:val="00D70DEF"/>
    <w:rsid w:val="00D70F45"/>
    <w:rsid w:val="00D77B47"/>
    <w:rsid w:val="00D82D83"/>
    <w:rsid w:val="00D8311A"/>
    <w:rsid w:val="00D868F5"/>
    <w:rsid w:val="00D86DDD"/>
    <w:rsid w:val="00D91F46"/>
    <w:rsid w:val="00D97E34"/>
    <w:rsid w:val="00DA11EC"/>
    <w:rsid w:val="00DA1303"/>
    <w:rsid w:val="00DA1C15"/>
    <w:rsid w:val="00DA20A0"/>
    <w:rsid w:val="00DB0F4F"/>
    <w:rsid w:val="00DB25FA"/>
    <w:rsid w:val="00DB4DE0"/>
    <w:rsid w:val="00DB576B"/>
    <w:rsid w:val="00DB6BA4"/>
    <w:rsid w:val="00DB7630"/>
    <w:rsid w:val="00DB78A1"/>
    <w:rsid w:val="00DB7E82"/>
    <w:rsid w:val="00DC17DE"/>
    <w:rsid w:val="00DC1BFB"/>
    <w:rsid w:val="00DC284D"/>
    <w:rsid w:val="00DC2A3A"/>
    <w:rsid w:val="00DC2F9F"/>
    <w:rsid w:val="00DC34C2"/>
    <w:rsid w:val="00DC3D57"/>
    <w:rsid w:val="00DC7196"/>
    <w:rsid w:val="00DD0715"/>
    <w:rsid w:val="00DD1211"/>
    <w:rsid w:val="00DD20F4"/>
    <w:rsid w:val="00DD3BE9"/>
    <w:rsid w:val="00DD3D5C"/>
    <w:rsid w:val="00DD3FCB"/>
    <w:rsid w:val="00DE0A34"/>
    <w:rsid w:val="00DE7729"/>
    <w:rsid w:val="00DF0D26"/>
    <w:rsid w:val="00DF23E4"/>
    <w:rsid w:val="00DF2775"/>
    <w:rsid w:val="00DF5ABA"/>
    <w:rsid w:val="00E008C4"/>
    <w:rsid w:val="00E02D66"/>
    <w:rsid w:val="00E068D0"/>
    <w:rsid w:val="00E10591"/>
    <w:rsid w:val="00E13909"/>
    <w:rsid w:val="00E14BD4"/>
    <w:rsid w:val="00E15A3E"/>
    <w:rsid w:val="00E1CCB0"/>
    <w:rsid w:val="00E232D5"/>
    <w:rsid w:val="00E24F75"/>
    <w:rsid w:val="00E25AB1"/>
    <w:rsid w:val="00E27FA4"/>
    <w:rsid w:val="00E31411"/>
    <w:rsid w:val="00E36063"/>
    <w:rsid w:val="00E366FC"/>
    <w:rsid w:val="00E36B67"/>
    <w:rsid w:val="00E3735D"/>
    <w:rsid w:val="00E4140A"/>
    <w:rsid w:val="00E4293A"/>
    <w:rsid w:val="00E43A4E"/>
    <w:rsid w:val="00E468EE"/>
    <w:rsid w:val="00E47E20"/>
    <w:rsid w:val="00E502A9"/>
    <w:rsid w:val="00E50D2A"/>
    <w:rsid w:val="00E51233"/>
    <w:rsid w:val="00E51A11"/>
    <w:rsid w:val="00E54880"/>
    <w:rsid w:val="00E572FD"/>
    <w:rsid w:val="00E628F8"/>
    <w:rsid w:val="00E64F70"/>
    <w:rsid w:val="00E70E87"/>
    <w:rsid w:val="00E71030"/>
    <w:rsid w:val="00E713AF"/>
    <w:rsid w:val="00E74214"/>
    <w:rsid w:val="00E74511"/>
    <w:rsid w:val="00E758B8"/>
    <w:rsid w:val="00E76444"/>
    <w:rsid w:val="00E7745F"/>
    <w:rsid w:val="00E85A01"/>
    <w:rsid w:val="00E90A2C"/>
    <w:rsid w:val="00E9131D"/>
    <w:rsid w:val="00E91BCF"/>
    <w:rsid w:val="00E92365"/>
    <w:rsid w:val="00E95F38"/>
    <w:rsid w:val="00E961A7"/>
    <w:rsid w:val="00E97351"/>
    <w:rsid w:val="00EA0B63"/>
    <w:rsid w:val="00EA17D9"/>
    <w:rsid w:val="00EB19B9"/>
    <w:rsid w:val="00EB31A3"/>
    <w:rsid w:val="00EB59F1"/>
    <w:rsid w:val="00EB6394"/>
    <w:rsid w:val="00EB730A"/>
    <w:rsid w:val="00EC0807"/>
    <w:rsid w:val="00EC08FB"/>
    <w:rsid w:val="00EC0B70"/>
    <w:rsid w:val="00EC160A"/>
    <w:rsid w:val="00EC556E"/>
    <w:rsid w:val="00EC79F2"/>
    <w:rsid w:val="00ED12D0"/>
    <w:rsid w:val="00ED3E49"/>
    <w:rsid w:val="00ED3E8B"/>
    <w:rsid w:val="00ED5593"/>
    <w:rsid w:val="00EE1AF3"/>
    <w:rsid w:val="00EE4E51"/>
    <w:rsid w:val="00EE5331"/>
    <w:rsid w:val="00EE5481"/>
    <w:rsid w:val="00EE5B1F"/>
    <w:rsid w:val="00EF1562"/>
    <w:rsid w:val="00EF1618"/>
    <w:rsid w:val="00EF2D31"/>
    <w:rsid w:val="00EF53D3"/>
    <w:rsid w:val="00F155B4"/>
    <w:rsid w:val="00F16E0D"/>
    <w:rsid w:val="00F23591"/>
    <w:rsid w:val="00F25953"/>
    <w:rsid w:val="00F261C7"/>
    <w:rsid w:val="00F321B1"/>
    <w:rsid w:val="00F33887"/>
    <w:rsid w:val="00F371B5"/>
    <w:rsid w:val="00F42133"/>
    <w:rsid w:val="00F449BD"/>
    <w:rsid w:val="00F45D6F"/>
    <w:rsid w:val="00F46A3B"/>
    <w:rsid w:val="00F46A46"/>
    <w:rsid w:val="00F47CC6"/>
    <w:rsid w:val="00F51C9B"/>
    <w:rsid w:val="00F54A90"/>
    <w:rsid w:val="00F557CD"/>
    <w:rsid w:val="00F56DAC"/>
    <w:rsid w:val="00F60576"/>
    <w:rsid w:val="00F611F9"/>
    <w:rsid w:val="00F62221"/>
    <w:rsid w:val="00F62C89"/>
    <w:rsid w:val="00F6694F"/>
    <w:rsid w:val="00F700B9"/>
    <w:rsid w:val="00F7155B"/>
    <w:rsid w:val="00F721A6"/>
    <w:rsid w:val="00F72885"/>
    <w:rsid w:val="00F7343C"/>
    <w:rsid w:val="00F7597D"/>
    <w:rsid w:val="00F771B9"/>
    <w:rsid w:val="00F802B6"/>
    <w:rsid w:val="00F81287"/>
    <w:rsid w:val="00F81E71"/>
    <w:rsid w:val="00F8492B"/>
    <w:rsid w:val="00F92DD4"/>
    <w:rsid w:val="00F94981"/>
    <w:rsid w:val="00FA0EDD"/>
    <w:rsid w:val="00FA11C5"/>
    <w:rsid w:val="00FA2C6E"/>
    <w:rsid w:val="00FA788C"/>
    <w:rsid w:val="00FB01BB"/>
    <w:rsid w:val="00FB0DD5"/>
    <w:rsid w:val="00FB10E4"/>
    <w:rsid w:val="00FB1B47"/>
    <w:rsid w:val="00FB1E0D"/>
    <w:rsid w:val="00FB3A93"/>
    <w:rsid w:val="00FB3AD2"/>
    <w:rsid w:val="00FB6766"/>
    <w:rsid w:val="00FC70A4"/>
    <w:rsid w:val="00FD25F8"/>
    <w:rsid w:val="00FD31AF"/>
    <w:rsid w:val="00FD34E3"/>
    <w:rsid w:val="00FD3887"/>
    <w:rsid w:val="00FD775D"/>
    <w:rsid w:val="00FE0570"/>
    <w:rsid w:val="00FE1A85"/>
    <w:rsid w:val="00FE1EDF"/>
    <w:rsid w:val="00FE22B8"/>
    <w:rsid w:val="00FE22E6"/>
    <w:rsid w:val="00FE3F73"/>
    <w:rsid w:val="00FE46EF"/>
    <w:rsid w:val="00FE62A7"/>
    <w:rsid w:val="00FF064F"/>
    <w:rsid w:val="00FF2D13"/>
    <w:rsid w:val="00FF3027"/>
    <w:rsid w:val="00FF6C21"/>
    <w:rsid w:val="011725E5"/>
    <w:rsid w:val="017EE34F"/>
    <w:rsid w:val="018F9884"/>
    <w:rsid w:val="01B396BF"/>
    <w:rsid w:val="020EA15A"/>
    <w:rsid w:val="021DD3BA"/>
    <w:rsid w:val="02CC718B"/>
    <w:rsid w:val="0372C56E"/>
    <w:rsid w:val="03778077"/>
    <w:rsid w:val="03A52490"/>
    <w:rsid w:val="04216A22"/>
    <w:rsid w:val="042D8722"/>
    <w:rsid w:val="0447873E"/>
    <w:rsid w:val="04BE9661"/>
    <w:rsid w:val="053E099B"/>
    <w:rsid w:val="05448507"/>
    <w:rsid w:val="0734647F"/>
    <w:rsid w:val="07375F85"/>
    <w:rsid w:val="077A4F56"/>
    <w:rsid w:val="07815674"/>
    <w:rsid w:val="07CCDAE3"/>
    <w:rsid w:val="0809EA1C"/>
    <w:rsid w:val="082142F9"/>
    <w:rsid w:val="08FDF6CE"/>
    <w:rsid w:val="093751E2"/>
    <w:rsid w:val="096A485A"/>
    <w:rsid w:val="09E29B34"/>
    <w:rsid w:val="09EBCC54"/>
    <w:rsid w:val="0A35C505"/>
    <w:rsid w:val="0B9E8B17"/>
    <w:rsid w:val="0C5E6C6E"/>
    <w:rsid w:val="0C738CBE"/>
    <w:rsid w:val="0C740EF5"/>
    <w:rsid w:val="0C963C53"/>
    <w:rsid w:val="0CDF0C24"/>
    <w:rsid w:val="0D21939D"/>
    <w:rsid w:val="0E628D4F"/>
    <w:rsid w:val="0F1EBD6E"/>
    <w:rsid w:val="0F50C697"/>
    <w:rsid w:val="0F7A3C24"/>
    <w:rsid w:val="0FCE4346"/>
    <w:rsid w:val="1018A8AF"/>
    <w:rsid w:val="11C7961F"/>
    <w:rsid w:val="120C90C5"/>
    <w:rsid w:val="12737BA4"/>
    <w:rsid w:val="12D735E3"/>
    <w:rsid w:val="12DE1F93"/>
    <w:rsid w:val="1386B7C6"/>
    <w:rsid w:val="13F9A099"/>
    <w:rsid w:val="14A6E799"/>
    <w:rsid w:val="14B901A0"/>
    <w:rsid w:val="14BEA66C"/>
    <w:rsid w:val="15350C9A"/>
    <w:rsid w:val="15D73AE0"/>
    <w:rsid w:val="15DA5D5E"/>
    <w:rsid w:val="15E5FAA8"/>
    <w:rsid w:val="1631FF6A"/>
    <w:rsid w:val="1784271C"/>
    <w:rsid w:val="17C2169E"/>
    <w:rsid w:val="18557E1A"/>
    <w:rsid w:val="18C4DA23"/>
    <w:rsid w:val="18EA2669"/>
    <w:rsid w:val="19B19441"/>
    <w:rsid w:val="19E60B86"/>
    <w:rsid w:val="1A5A106A"/>
    <w:rsid w:val="1AC35098"/>
    <w:rsid w:val="1AED84B1"/>
    <w:rsid w:val="1B0C2C43"/>
    <w:rsid w:val="1B536A71"/>
    <w:rsid w:val="1C66A074"/>
    <w:rsid w:val="1D73B53F"/>
    <w:rsid w:val="1EAFF131"/>
    <w:rsid w:val="1F18929B"/>
    <w:rsid w:val="1F599C55"/>
    <w:rsid w:val="1F64F172"/>
    <w:rsid w:val="1F916001"/>
    <w:rsid w:val="202D344E"/>
    <w:rsid w:val="203AB132"/>
    <w:rsid w:val="20777FC7"/>
    <w:rsid w:val="2091D444"/>
    <w:rsid w:val="2101675F"/>
    <w:rsid w:val="2181FE3D"/>
    <w:rsid w:val="218B637D"/>
    <w:rsid w:val="21C24F22"/>
    <w:rsid w:val="2248CE26"/>
    <w:rsid w:val="226EAB89"/>
    <w:rsid w:val="22EE6A8D"/>
    <w:rsid w:val="2442CB0A"/>
    <w:rsid w:val="24811BC9"/>
    <w:rsid w:val="25679FF6"/>
    <w:rsid w:val="27979071"/>
    <w:rsid w:val="2850BBD3"/>
    <w:rsid w:val="2956C2B3"/>
    <w:rsid w:val="295AE62B"/>
    <w:rsid w:val="295EBA21"/>
    <w:rsid w:val="29B1FE87"/>
    <w:rsid w:val="29BFD34B"/>
    <w:rsid w:val="2AB51B65"/>
    <w:rsid w:val="2B42B909"/>
    <w:rsid w:val="2B641FE4"/>
    <w:rsid w:val="2BA796DC"/>
    <w:rsid w:val="2CE2F0CD"/>
    <w:rsid w:val="2D4879B4"/>
    <w:rsid w:val="2D524061"/>
    <w:rsid w:val="2E8D3BEA"/>
    <w:rsid w:val="2F11880D"/>
    <w:rsid w:val="2FE837B2"/>
    <w:rsid w:val="30CA46D7"/>
    <w:rsid w:val="319146B4"/>
    <w:rsid w:val="31B768EC"/>
    <w:rsid w:val="31C5746B"/>
    <w:rsid w:val="31C921C1"/>
    <w:rsid w:val="325895E8"/>
    <w:rsid w:val="32912971"/>
    <w:rsid w:val="336758EF"/>
    <w:rsid w:val="3389B000"/>
    <w:rsid w:val="339F6101"/>
    <w:rsid w:val="33A7BA48"/>
    <w:rsid w:val="33C9BBDA"/>
    <w:rsid w:val="3526F55F"/>
    <w:rsid w:val="360CBDAC"/>
    <w:rsid w:val="36AB9DD2"/>
    <w:rsid w:val="36F29449"/>
    <w:rsid w:val="381D2CBF"/>
    <w:rsid w:val="3956742C"/>
    <w:rsid w:val="3B9FBD7F"/>
    <w:rsid w:val="3CED10A8"/>
    <w:rsid w:val="3D45F5ED"/>
    <w:rsid w:val="3E061EAF"/>
    <w:rsid w:val="3E1C4789"/>
    <w:rsid w:val="3E9C52DA"/>
    <w:rsid w:val="3EA55A15"/>
    <w:rsid w:val="3ED1D5D2"/>
    <w:rsid w:val="3EF98006"/>
    <w:rsid w:val="3F369E58"/>
    <w:rsid w:val="3FB6BBCE"/>
    <w:rsid w:val="3FCF4659"/>
    <w:rsid w:val="404DF060"/>
    <w:rsid w:val="40ABBC65"/>
    <w:rsid w:val="41D2DE1E"/>
    <w:rsid w:val="42009F6B"/>
    <w:rsid w:val="4261A2D2"/>
    <w:rsid w:val="426722AC"/>
    <w:rsid w:val="427A3011"/>
    <w:rsid w:val="43106054"/>
    <w:rsid w:val="431CE83D"/>
    <w:rsid w:val="4345C243"/>
    <w:rsid w:val="43AEBB01"/>
    <w:rsid w:val="43B629D0"/>
    <w:rsid w:val="43D70991"/>
    <w:rsid w:val="4440E156"/>
    <w:rsid w:val="44C2F819"/>
    <w:rsid w:val="452922BB"/>
    <w:rsid w:val="45FEE12A"/>
    <w:rsid w:val="46D7D387"/>
    <w:rsid w:val="4708BF42"/>
    <w:rsid w:val="477789D8"/>
    <w:rsid w:val="47B5F807"/>
    <w:rsid w:val="48157806"/>
    <w:rsid w:val="484C74FE"/>
    <w:rsid w:val="48BF1D7D"/>
    <w:rsid w:val="49A08EF5"/>
    <w:rsid w:val="4ABA9E54"/>
    <w:rsid w:val="4B929D46"/>
    <w:rsid w:val="4C5B99C7"/>
    <w:rsid w:val="4C9346BE"/>
    <w:rsid w:val="4CE75F15"/>
    <w:rsid w:val="4DA68771"/>
    <w:rsid w:val="4DBBF9F0"/>
    <w:rsid w:val="4DBFFD1B"/>
    <w:rsid w:val="4DD0BAC2"/>
    <w:rsid w:val="4E849B4B"/>
    <w:rsid w:val="4F063CEF"/>
    <w:rsid w:val="5058DD26"/>
    <w:rsid w:val="50E55126"/>
    <w:rsid w:val="5177E77B"/>
    <w:rsid w:val="519E8C74"/>
    <w:rsid w:val="51BE293A"/>
    <w:rsid w:val="5276E00B"/>
    <w:rsid w:val="52AD916A"/>
    <w:rsid w:val="52B1B414"/>
    <w:rsid w:val="54698327"/>
    <w:rsid w:val="549ADD17"/>
    <w:rsid w:val="54ADB705"/>
    <w:rsid w:val="54CD9C81"/>
    <w:rsid w:val="54CE23F0"/>
    <w:rsid w:val="5509F92A"/>
    <w:rsid w:val="55F0BABC"/>
    <w:rsid w:val="55FE18C8"/>
    <w:rsid w:val="566998A8"/>
    <w:rsid w:val="577599DC"/>
    <w:rsid w:val="57FB4F35"/>
    <w:rsid w:val="5805166D"/>
    <w:rsid w:val="5836367C"/>
    <w:rsid w:val="588A5B36"/>
    <w:rsid w:val="58E1D1B3"/>
    <w:rsid w:val="592C2ED4"/>
    <w:rsid w:val="59CDDA15"/>
    <w:rsid w:val="5A046CF2"/>
    <w:rsid w:val="5A28F2B6"/>
    <w:rsid w:val="5A40280D"/>
    <w:rsid w:val="5A63DDCC"/>
    <w:rsid w:val="5AC2C1D3"/>
    <w:rsid w:val="5B25AF22"/>
    <w:rsid w:val="5B5959EA"/>
    <w:rsid w:val="5B97B0FB"/>
    <w:rsid w:val="5C7B7A70"/>
    <w:rsid w:val="5C8D53E0"/>
    <w:rsid w:val="5D6819F9"/>
    <w:rsid w:val="5E1D23F0"/>
    <w:rsid w:val="5E2282B7"/>
    <w:rsid w:val="5EB6D1B7"/>
    <w:rsid w:val="5F00335A"/>
    <w:rsid w:val="603AE357"/>
    <w:rsid w:val="60C02479"/>
    <w:rsid w:val="6137B4F9"/>
    <w:rsid w:val="622B6255"/>
    <w:rsid w:val="62F74359"/>
    <w:rsid w:val="6324F0BB"/>
    <w:rsid w:val="637297A2"/>
    <w:rsid w:val="63BCEDE5"/>
    <w:rsid w:val="64B1C412"/>
    <w:rsid w:val="650DDFDD"/>
    <w:rsid w:val="654CB18D"/>
    <w:rsid w:val="667E54E3"/>
    <w:rsid w:val="68831C7D"/>
    <w:rsid w:val="688FBD6A"/>
    <w:rsid w:val="68CFAC42"/>
    <w:rsid w:val="6935AA89"/>
    <w:rsid w:val="6A3E8B2C"/>
    <w:rsid w:val="6A49599F"/>
    <w:rsid w:val="6A5E4446"/>
    <w:rsid w:val="6A650071"/>
    <w:rsid w:val="6AC83EA1"/>
    <w:rsid w:val="6BB1E98D"/>
    <w:rsid w:val="6C155C6E"/>
    <w:rsid w:val="6CE793F2"/>
    <w:rsid w:val="6DC40230"/>
    <w:rsid w:val="6E04C034"/>
    <w:rsid w:val="6E238AF3"/>
    <w:rsid w:val="6FB04679"/>
    <w:rsid w:val="704BB143"/>
    <w:rsid w:val="709A4734"/>
    <w:rsid w:val="7154192D"/>
    <w:rsid w:val="71703A47"/>
    <w:rsid w:val="7193FE6A"/>
    <w:rsid w:val="71E6EEED"/>
    <w:rsid w:val="729AD80F"/>
    <w:rsid w:val="741D3711"/>
    <w:rsid w:val="7420AD5B"/>
    <w:rsid w:val="744532EE"/>
    <w:rsid w:val="75A09DF6"/>
    <w:rsid w:val="75B0C768"/>
    <w:rsid w:val="75C749C1"/>
    <w:rsid w:val="75FF89EF"/>
    <w:rsid w:val="7649E2EF"/>
    <w:rsid w:val="768E68B4"/>
    <w:rsid w:val="76C818BE"/>
    <w:rsid w:val="76FAE53B"/>
    <w:rsid w:val="77A043C9"/>
    <w:rsid w:val="782371A4"/>
    <w:rsid w:val="78B182BD"/>
    <w:rsid w:val="78FC2907"/>
    <w:rsid w:val="79330C33"/>
    <w:rsid w:val="7A2E7CE8"/>
    <w:rsid w:val="7B3FE60B"/>
    <w:rsid w:val="7B655B35"/>
    <w:rsid w:val="7B80726F"/>
    <w:rsid w:val="7BA391DB"/>
    <w:rsid w:val="7BC6AC4C"/>
    <w:rsid w:val="7C3BDC85"/>
    <w:rsid w:val="7C8586D4"/>
    <w:rsid w:val="7CE84F2C"/>
    <w:rsid w:val="7D0C8B31"/>
    <w:rsid w:val="7D94FA1A"/>
    <w:rsid w:val="7D96FF38"/>
    <w:rsid w:val="7EBA1420"/>
    <w:rsid w:val="7F238202"/>
    <w:rsid w:val="7F776098"/>
    <w:rsid w:val="7F7CC9BD"/>
    <w:rsid w:val="7F9DEC3F"/>
    <w:rsid w:val="7FA204AD"/>
    <w:rsid w:val="7FB25840"/>
    <w:rsid w:val="7FD8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F92A"/>
  <w15:chartTrackingRefBased/>
  <w15:docId w15:val="{161FAEDA-E42D-431A-B7B9-28F1B184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2142F9"/>
    <w:pPr>
      <w:ind w:left="720"/>
      <w:contextualSpacing/>
    </w:pPr>
  </w:style>
  <w:style w:type="character" w:styleId="Hyperlink">
    <w:name w:val="Hyperlink"/>
    <w:basedOn w:val="DefaultParagraphFont"/>
    <w:uiPriority w:val="99"/>
    <w:unhideWhenUsed/>
    <w:rsid w:val="082142F9"/>
    <w:rPr>
      <w:color w:val="467886"/>
      <w:u w:val="single"/>
    </w:rPr>
  </w:style>
  <w:style w:type="paragraph" w:styleId="Header">
    <w:name w:val="header"/>
    <w:basedOn w:val="Normal"/>
    <w:link w:val="HeaderChar"/>
    <w:uiPriority w:val="99"/>
    <w:unhideWhenUsed/>
    <w:rsid w:val="00354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C51"/>
  </w:style>
  <w:style w:type="paragraph" w:styleId="Footer">
    <w:name w:val="footer"/>
    <w:basedOn w:val="Normal"/>
    <w:link w:val="FooterChar"/>
    <w:uiPriority w:val="99"/>
    <w:unhideWhenUsed/>
    <w:rsid w:val="00354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C51"/>
  </w:style>
  <w:style w:type="table" w:styleId="TableGrid">
    <w:name w:val="Table Grid"/>
    <w:basedOn w:val="TableNormal"/>
    <w:uiPriority w:val="59"/>
    <w:rsid w:val="00354C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B3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5218">
      <w:bodyDiv w:val="1"/>
      <w:marLeft w:val="0"/>
      <w:marRight w:val="0"/>
      <w:marTop w:val="0"/>
      <w:marBottom w:val="0"/>
      <w:divBdr>
        <w:top w:val="none" w:sz="0" w:space="0" w:color="auto"/>
        <w:left w:val="none" w:sz="0" w:space="0" w:color="auto"/>
        <w:bottom w:val="none" w:sz="0" w:space="0" w:color="auto"/>
        <w:right w:val="none" w:sz="0" w:space="0" w:color="auto"/>
      </w:divBdr>
      <w:divsChild>
        <w:div w:id="1715155384">
          <w:marLeft w:val="0"/>
          <w:marRight w:val="0"/>
          <w:marTop w:val="0"/>
          <w:marBottom w:val="0"/>
          <w:divBdr>
            <w:top w:val="none" w:sz="0" w:space="0" w:color="auto"/>
            <w:left w:val="none" w:sz="0" w:space="0" w:color="auto"/>
            <w:bottom w:val="none" w:sz="0" w:space="0" w:color="auto"/>
            <w:right w:val="none" w:sz="0" w:space="0" w:color="auto"/>
          </w:divBdr>
        </w:div>
        <w:div w:id="598608312">
          <w:marLeft w:val="0"/>
          <w:marRight w:val="0"/>
          <w:marTop w:val="0"/>
          <w:marBottom w:val="0"/>
          <w:divBdr>
            <w:top w:val="none" w:sz="0" w:space="0" w:color="auto"/>
            <w:left w:val="none" w:sz="0" w:space="0" w:color="auto"/>
            <w:bottom w:val="none" w:sz="0" w:space="0" w:color="auto"/>
            <w:right w:val="none" w:sz="0" w:space="0" w:color="auto"/>
          </w:divBdr>
        </w:div>
        <w:div w:id="1173060344">
          <w:marLeft w:val="0"/>
          <w:marRight w:val="0"/>
          <w:marTop w:val="0"/>
          <w:marBottom w:val="0"/>
          <w:divBdr>
            <w:top w:val="none" w:sz="0" w:space="0" w:color="auto"/>
            <w:left w:val="none" w:sz="0" w:space="0" w:color="auto"/>
            <w:bottom w:val="none" w:sz="0" w:space="0" w:color="auto"/>
            <w:right w:val="none" w:sz="0" w:space="0" w:color="auto"/>
          </w:divBdr>
        </w:div>
        <w:div w:id="629552899">
          <w:marLeft w:val="0"/>
          <w:marRight w:val="0"/>
          <w:marTop w:val="0"/>
          <w:marBottom w:val="0"/>
          <w:divBdr>
            <w:top w:val="none" w:sz="0" w:space="0" w:color="auto"/>
            <w:left w:val="none" w:sz="0" w:space="0" w:color="auto"/>
            <w:bottom w:val="none" w:sz="0" w:space="0" w:color="auto"/>
            <w:right w:val="none" w:sz="0" w:space="0" w:color="auto"/>
          </w:divBdr>
        </w:div>
        <w:div w:id="402726539">
          <w:marLeft w:val="0"/>
          <w:marRight w:val="0"/>
          <w:marTop w:val="0"/>
          <w:marBottom w:val="0"/>
          <w:divBdr>
            <w:top w:val="none" w:sz="0" w:space="0" w:color="auto"/>
            <w:left w:val="none" w:sz="0" w:space="0" w:color="auto"/>
            <w:bottom w:val="none" w:sz="0" w:space="0" w:color="auto"/>
            <w:right w:val="none" w:sz="0" w:space="0" w:color="auto"/>
          </w:divBdr>
        </w:div>
        <w:div w:id="565646450">
          <w:marLeft w:val="0"/>
          <w:marRight w:val="0"/>
          <w:marTop w:val="0"/>
          <w:marBottom w:val="0"/>
          <w:divBdr>
            <w:top w:val="none" w:sz="0" w:space="0" w:color="auto"/>
            <w:left w:val="none" w:sz="0" w:space="0" w:color="auto"/>
            <w:bottom w:val="none" w:sz="0" w:space="0" w:color="auto"/>
            <w:right w:val="none" w:sz="0" w:space="0" w:color="auto"/>
          </w:divBdr>
        </w:div>
        <w:div w:id="865753202">
          <w:marLeft w:val="0"/>
          <w:marRight w:val="0"/>
          <w:marTop w:val="0"/>
          <w:marBottom w:val="0"/>
          <w:divBdr>
            <w:top w:val="none" w:sz="0" w:space="0" w:color="auto"/>
            <w:left w:val="none" w:sz="0" w:space="0" w:color="auto"/>
            <w:bottom w:val="none" w:sz="0" w:space="0" w:color="auto"/>
            <w:right w:val="none" w:sz="0" w:space="0" w:color="auto"/>
          </w:divBdr>
        </w:div>
        <w:div w:id="1329291821">
          <w:marLeft w:val="0"/>
          <w:marRight w:val="0"/>
          <w:marTop w:val="0"/>
          <w:marBottom w:val="0"/>
          <w:divBdr>
            <w:top w:val="none" w:sz="0" w:space="0" w:color="auto"/>
            <w:left w:val="none" w:sz="0" w:space="0" w:color="auto"/>
            <w:bottom w:val="none" w:sz="0" w:space="0" w:color="auto"/>
            <w:right w:val="none" w:sz="0" w:space="0" w:color="auto"/>
          </w:divBdr>
        </w:div>
        <w:div w:id="871646127">
          <w:marLeft w:val="0"/>
          <w:marRight w:val="0"/>
          <w:marTop w:val="0"/>
          <w:marBottom w:val="0"/>
          <w:divBdr>
            <w:top w:val="none" w:sz="0" w:space="0" w:color="auto"/>
            <w:left w:val="none" w:sz="0" w:space="0" w:color="auto"/>
            <w:bottom w:val="none" w:sz="0" w:space="0" w:color="auto"/>
            <w:right w:val="none" w:sz="0" w:space="0" w:color="auto"/>
          </w:divBdr>
        </w:div>
        <w:div w:id="2105876698">
          <w:marLeft w:val="0"/>
          <w:marRight w:val="0"/>
          <w:marTop w:val="0"/>
          <w:marBottom w:val="0"/>
          <w:divBdr>
            <w:top w:val="none" w:sz="0" w:space="0" w:color="auto"/>
            <w:left w:val="none" w:sz="0" w:space="0" w:color="auto"/>
            <w:bottom w:val="none" w:sz="0" w:space="0" w:color="auto"/>
            <w:right w:val="none" w:sz="0" w:space="0" w:color="auto"/>
          </w:divBdr>
        </w:div>
        <w:div w:id="1660384894">
          <w:marLeft w:val="0"/>
          <w:marRight w:val="0"/>
          <w:marTop w:val="0"/>
          <w:marBottom w:val="0"/>
          <w:divBdr>
            <w:top w:val="none" w:sz="0" w:space="0" w:color="auto"/>
            <w:left w:val="none" w:sz="0" w:space="0" w:color="auto"/>
            <w:bottom w:val="none" w:sz="0" w:space="0" w:color="auto"/>
            <w:right w:val="none" w:sz="0" w:space="0" w:color="auto"/>
          </w:divBdr>
        </w:div>
        <w:div w:id="1758482322">
          <w:marLeft w:val="0"/>
          <w:marRight w:val="0"/>
          <w:marTop w:val="0"/>
          <w:marBottom w:val="0"/>
          <w:divBdr>
            <w:top w:val="none" w:sz="0" w:space="0" w:color="auto"/>
            <w:left w:val="none" w:sz="0" w:space="0" w:color="auto"/>
            <w:bottom w:val="none" w:sz="0" w:space="0" w:color="auto"/>
            <w:right w:val="none" w:sz="0" w:space="0" w:color="auto"/>
          </w:divBdr>
        </w:div>
        <w:div w:id="2094158807">
          <w:marLeft w:val="0"/>
          <w:marRight w:val="0"/>
          <w:marTop w:val="0"/>
          <w:marBottom w:val="0"/>
          <w:divBdr>
            <w:top w:val="none" w:sz="0" w:space="0" w:color="auto"/>
            <w:left w:val="none" w:sz="0" w:space="0" w:color="auto"/>
            <w:bottom w:val="none" w:sz="0" w:space="0" w:color="auto"/>
            <w:right w:val="none" w:sz="0" w:space="0" w:color="auto"/>
          </w:divBdr>
        </w:div>
        <w:div w:id="28726941">
          <w:marLeft w:val="0"/>
          <w:marRight w:val="0"/>
          <w:marTop w:val="0"/>
          <w:marBottom w:val="0"/>
          <w:divBdr>
            <w:top w:val="none" w:sz="0" w:space="0" w:color="auto"/>
            <w:left w:val="none" w:sz="0" w:space="0" w:color="auto"/>
            <w:bottom w:val="none" w:sz="0" w:space="0" w:color="auto"/>
            <w:right w:val="none" w:sz="0" w:space="0" w:color="auto"/>
          </w:divBdr>
        </w:div>
        <w:div w:id="1213077136">
          <w:marLeft w:val="0"/>
          <w:marRight w:val="0"/>
          <w:marTop w:val="0"/>
          <w:marBottom w:val="0"/>
          <w:divBdr>
            <w:top w:val="none" w:sz="0" w:space="0" w:color="auto"/>
            <w:left w:val="none" w:sz="0" w:space="0" w:color="auto"/>
            <w:bottom w:val="none" w:sz="0" w:space="0" w:color="auto"/>
            <w:right w:val="none" w:sz="0" w:space="0" w:color="auto"/>
          </w:divBdr>
        </w:div>
        <w:div w:id="501896187">
          <w:marLeft w:val="0"/>
          <w:marRight w:val="0"/>
          <w:marTop w:val="0"/>
          <w:marBottom w:val="0"/>
          <w:divBdr>
            <w:top w:val="none" w:sz="0" w:space="0" w:color="auto"/>
            <w:left w:val="none" w:sz="0" w:space="0" w:color="auto"/>
            <w:bottom w:val="none" w:sz="0" w:space="0" w:color="auto"/>
            <w:right w:val="none" w:sz="0" w:space="0" w:color="auto"/>
          </w:divBdr>
        </w:div>
        <w:div w:id="2122339699">
          <w:marLeft w:val="0"/>
          <w:marRight w:val="0"/>
          <w:marTop w:val="0"/>
          <w:marBottom w:val="0"/>
          <w:divBdr>
            <w:top w:val="none" w:sz="0" w:space="0" w:color="auto"/>
            <w:left w:val="none" w:sz="0" w:space="0" w:color="auto"/>
            <w:bottom w:val="none" w:sz="0" w:space="0" w:color="auto"/>
            <w:right w:val="none" w:sz="0" w:space="0" w:color="auto"/>
          </w:divBdr>
        </w:div>
        <w:div w:id="1804736588">
          <w:marLeft w:val="0"/>
          <w:marRight w:val="0"/>
          <w:marTop w:val="0"/>
          <w:marBottom w:val="0"/>
          <w:divBdr>
            <w:top w:val="none" w:sz="0" w:space="0" w:color="auto"/>
            <w:left w:val="none" w:sz="0" w:space="0" w:color="auto"/>
            <w:bottom w:val="none" w:sz="0" w:space="0" w:color="auto"/>
            <w:right w:val="none" w:sz="0" w:space="0" w:color="auto"/>
          </w:divBdr>
        </w:div>
        <w:div w:id="955596401">
          <w:marLeft w:val="0"/>
          <w:marRight w:val="0"/>
          <w:marTop w:val="0"/>
          <w:marBottom w:val="0"/>
          <w:divBdr>
            <w:top w:val="none" w:sz="0" w:space="0" w:color="auto"/>
            <w:left w:val="none" w:sz="0" w:space="0" w:color="auto"/>
            <w:bottom w:val="none" w:sz="0" w:space="0" w:color="auto"/>
            <w:right w:val="none" w:sz="0" w:space="0" w:color="auto"/>
          </w:divBdr>
        </w:div>
        <w:div w:id="1228343565">
          <w:marLeft w:val="0"/>
          <w:marRight w:val="0"/>
          <w:marTop w:val="0"/>
          <w:marBottom w:val="0"/>
          <w:divBdr>
            <w:top w:val="none" w:sz="0" w:space="0" w:color="auto"/>
            <w:left w:val="none" w:sz="0" w:space="0" w:color="auto"/>
            <w:bottom w:val="none" w:sz="0" w:space="0" w:color="auto"/>
            <w:right w:val="none" w:sz="0" w:space="0" w:color="auto"/>
          </w:divBdr>
        </w:div>
        <w:div w:id="494416054">
          <w:marLeft w:val="0"/>
          <w:marRight w:val="0"/>
          <w:marTop w:val="0"/>
          <w:marBottom w:val="0"/>
          <w:divBdr>
            <w:top w:val="none" w:sz="0" w:space="0" w:color="auto"/>
            <w:left w:val="none" w:sz="0" w:space="0" w:color="auto"/>
            <w:bottom w:val="none" w:sz="0" w:space="0" w:color="auto"/>
            <w:right w:val="none" w:sz="0" w:space="0" w:color="auto"/>
          </w:divBdr>
        </w:div>
        <w:div w:id="268859948">
          <w:marLeft w:val="0"/>
          <w:marRight w:val="0"/>
          <w:marTop w:val="0"/>
          <w:marBottom w:val="0"/>
          <w:divBdr>
            <w:top w:val="none" w:sz="0" w:space="0" w:color="auto"/>
            <w:left w:val="none" w:sz="0" w:space="0" w:color="auto"/>
            <w:bottom w:val="none" w:sz="0" w:space="0" w:color="auto"/>
            <w:right w:val="none" w:sz="0" w:space="0" w:color="auto"/>
          </w:divBdr>
        </w:div>
        <w:div w:id="1485858575">
          <w:marLeft w:val="0"/>
          <w:marRight w:val="0"/>
          <w:marTop w:val="0"/>
          <w:marBottom w:val="0"/>
          <w:divBdr>
            <w:top w:val="none" w:sz="0" w:space="0" w:color="auto"/>
            <w:left w:val="none" w:sz="0" w:space="0" w:color="auto"/>
            <w:bottom w:val="none" w:sz="0" w:space="0" w:color="auto"/>
            <w:right w:val="none" w:sz="0" w:space="0" w:color="auto"/>
          </w:divBdr>
        </w:div>
        <w:div w:id="139923495">
          <w:marLeft w:val="0"/>
          <w:marRight w:val="0"/>
          <w:marTop w:val="0"/>
          <w:marBottom w:val="0"/>
          <w:divBdr>
            <w:top w:val="none" w:sz="0" w:space="0" w:color="auto"/>
            <w:left w:val="none" w:sz="0" w:space="0" w:color="auto"/>
            <w:bottom w:val="none" w:sz="0" w:space="0" w:color="auto"/>
            <w:right w:val="none" w:sz="0" w:space="0" w:color="auto"/>
          </w:divBdr>
        </w:div>
        <w:div w:id="1248997071">
          <w:marLeft w:val="0"/>
          <w:marRight w:val="0"/>
          <w:marTop w:val="0"/>
          <w:marBottom w:val="0"/>
          <w:divBdr>
            <w:top w:val="none" w:sz="0" w:space="0" w:color="auto"/>
            <w:left w:val="none" w:sz="0" w:space="0" w:color="auto"/>
            <w:bottom w:val="none" w:sz="0" w:space="0" w:color="auto"/>
            <w:right w:val="none" w:sz="0" w:space="0" w:color="auto"/>
          </w:divBdr>
        </w:div>
        <w:div w:id="814369511">
          <w:marLeft w:val="0"/>
          <w:marRight w:val="0"/>
          <w:marTop w:val="0"/>
          <w:marBottom w:val="0"/>
          <w:divBdr>
            <w:top w:val="none" w:sz="0" w:space="0" w:color="auto"/>
            <w:left w:val="none" w:sz="0" w:space="0" w:color="auto"/>
            <w:bottom w:val="none" w:sz="0" w:space="0" w:color="auto"/>
            <w:right w:val="none" w:sz="0" w:space="0" w:color="auto"/>
          </w:divBdr>
        </w:div>
        <w:div w:id="628056049">
          <w:marLeft w:val="0"/>
          <w:marRight w:val="0"/>
          <w:marTop w:val="0"/>
          <w:marBottom w:val="0"/>
          <w:divBdr>
            <w:top w:val="none" w:sz="0" w:space="0" w:color="auto"/>
            <w:left w:val="none" w:sz="0" w:space="0" w:color="auto"/>
            <w:bottom w:val="none" w:sz="0" w:space="0" w:color="auto"/>
            <w:right w:val="none" w:sz="0" w:space="0" w:color="auto"/>
          </w:divBdr>
        </w:div>
        <w:div w:id="1676960711">
          <w:marLeft w:val="0"/>
          <w:marRight w:val="0"/>
          <w:marTop w:val="0"/>
          <w:marBottom w:val="0"/>
          <w:divBdr>
            <w:top w:val="none" w:sz="0" w:space="0" w:color="auto"/>
            <w:left w:val="none" w:sz="0" w:space="0" w:color="auto"/>
            <w:bottom w:val="none" w:sz="0" w:space="0" w:color="auto"/>
            <w:right w:val="none" w:sz="0" w:space="0" w:color="auto"/>
          </w:divBdr>
        </w:div>
        <w:div w:id="1632010222">
          <w:marLeft w:val="0"/>
          <w:marRight w:val="0"/>
          <w:marTop w:val="0"/>
          <w:marBottom w:val="0"/>
          <w:divBdr>
            <w:top w:val="none" w:sz="0" w:space="0" w:color="auto"/>
            <w:left w:val="none" w:sz="0" w:space="0" w:color="auto"/>
            <w:bottom w:val="none" w:sz="0" w:space="0" w:color="auto"/>
            <w:right w:val="none" w:sz="0" w:space="0" w:color="auto"/>
          </w:divBdr>
        </w:div>
        <w:div w:id="1569265630">
          <w:marLeft w:val="0"/>
          <w:marRight w:val="0"/>
          <w:marTop w:val="0"/>
          <w:marBottom w:val="0"/>
          <w:divBdr>
            <w:top w:val="none" w:sz="0" w:space="0" w:color="auto"/>
            <w:left w:val="none" w:sz="0" w:space="0" w:color="auto"/>
            <w:bottom w:val="none" w:sz="0" w:space="0" w:color="auto"/>
            <w:right w:val="none" w:sz="0" w:space="0" w:color="auto"/>
          </w:divBdr>
        </w:div>
        <w:div w:id="456726281">
          <w:marLeft w:val="0"/>
          <w:marRight w:val="0"/>
          <w:marTop w:val="0"/>
          <w:marBottom w:val="0"/>
          <w:divBdr>
            <w:top w:val="none" w:sz="0" w:space="0" w:color="auto"/>
            <w:left w:val="none" w:sz="0" w:space="0" w:color="auto"/>
            <w:bottom w:val="none" w:sz="0" w:space="0" w:color="auto"/>
            <w:right w:val="none" w:sz="0" w:space="0" w:color="auto"/>
          </w:divBdr>
        </w:div>
        <w:div w:id="1966153046">
          <w:marLeft w:val="0"/>
          <w:marRight w:val="0"/>
          <w:marTop w:val="0"/>
          <w:marBottom w:val="0"/>
          <w:divBdr>
            <w:top w:val="none" w:sz="0" w:space="0" w:color="auto"/>
            <w:left w:val="none" w:sz="0" w:space="0" w:color="auto"/>
            <w:bottom w:val="none" w:sz="0" w:space="0" w:color="auto"/>
            <w:right w:val="none" w:sz="0" w:space="0" w:color="auto"/>
          </w:divBdr>
        </w:div>
        <w:div w:id="1145003848">
          <w:marLeft w:val="0"/>
          <w:marRight w:val="0"/>
          <w:marTop w:val="0"/>
          <w:marBottom w:val="0"/>
          <w:divBdr>
            <w:top w:val="none" w:sz="0" w:space="0" w:color="auto"/>
            <w:left w:val="none" w:sz="0" w:space="0" w:color="auto"/>
            <w:bottom w:val="none" w:sz="0" w:space="0" w:color="auto"/>
            <w:right w:val="none" w:sz="0" w:space="0" w:color="auto"/>
          </w:divBdr>
        </w:div>
        <w:div w:id="1858107716">
          <w:marLeft w:val="0"/>
          <w:marRight w:val="0"/>
          <w:marTop w:val="0"/>
          <w:marBottom w:val="0"/>
          <w:divBdr>
            <w:top w:val="none" w:sz="0" w:space="0" w:color="auto"/>
            <w:left w:val="none" w:sz="0" w:space="0" w:color="auto"/>
            <w:bottom w:val="none" w:sz="0" w:space="0" w:color="auto"/>
            <w:right w:val="none" w:sz="0" w:space="0" w:color="auto"/>
          </w:divBdr>
        </w:div>
        <w:div w:id="1896502215">
          <w:marLeft w:val="0"/>
          <w:marRight w:val="0"/>
          <w:marTop w:val="0"/>
          <w:marBottom w:val="0"/>
          <w:divBdr>
            <w:top w:val="none" w:sz="0" w:space="0" w:color="auto"/>
            <w:left w:val="none" w:sz="0" w:space="0" w:color="auto"/>
            <w:bottom w:val="none" w:sz="0" w:space="0" w:color="auto"/>
            <w:right w:val="none" w:sz="0" w:space="0" w:color="auto"/>
          </w:divBdr>
        </w:div>
        <w:div w:id="2029524790">
          <w:marLeft w:val="0"/>
          <w:marRight w:val="0"/>
          <w:marTop w:val="0"/>
          <w:marBottom w:val="0"/>
          <w:divBdr>
            <w:top w:val="none" w:sz="0" w:space="0" w:color="auto"/>
            <w:left w:val="none" w:sz="0" w:space="0" w:color="auto"/>
            <w:bottom w:val="none" w:sz="0" w:space="0" w:color="auto"/>
            <w:right w:val="none" w:sz="0" w:space="0" w:color="auto"/>
          </w:divBdr>
        </w:div>
        <w:div w:id="1088188144">
          <w:marLeft w:val="0"/>
          <w:marRight w:val="0"/>
          <w:marTop w:val="0"/>
          <w:marBottom w:val="0"/>
          <w:divBdr>
            <w:top w:val="none" w:sz="0" w:space="0" w:color="auto"/>
            <w:left w:val="none" w:sz="0" w:space="0" w:color="auto"/>
            <w:bottom w:val="none" w:sz="0" w:space="0" w:color="auto"/>
            <w:right w:val="none" w:sz="0" w:space="0" w:color="auto"/>
          </w:divBdr>
        </w:div>
        <w:div w:id="565919874">
          <w:marLeft w:val="0"/>
          <w:marRight w:val="0"/>
          <w:marTop w:val="0"/>
          <w:marBottom w:val="0"/>
          <w:divBdr>
            <w:top w:val="none" w:sz="0" w:space="0" w:color="auto"/>
            <w:left w:val="none" w:sz="0" w:space="0" w:color="auto"/>
            <w:bottom w:val="none" w:sz="0" w:space="0" w:color="auto"/>
            <w:right w:val="none" w:sz="0" w:space="0" w:color="auto"/>
          </w:divBdr>
        </w:div>
        <w:div w:id="981353804">
          <w:marLeft w:val="0"/>
          <w:marRight w:val="0"/>
          <w:marTop w:val="0"/>
          <w:marBottom w:val="0"/>
          <w:divBdr>
            <w:top w:val="none" w:sz="0" w:space="0" w:color="auto"/>
            <w:left w:val="none" w:sz="0" w:space="0" w:color="auto"/>
            <w:bottom w:val="none" w:sz="0" w:space="0" w:color="auto"/>
            <w:right w:val="none" w:sz="0" w:space="0" w:color="auto"/>
          </w:divBdr>
        </w:div>
        <w:div w:id="1200583443">
          <w:marLeft w:val="0"/>
          <w:marRight w:val="0"/>
          <w:marTop w:val="0"/>
          <w:marBottom w:val="0"/>
          <w:divBdr>
            <w:top w:val="none" w:sz="0" w:space="0" w:color="auto"/>
            <w:left w:val="none" w:sz="0" w:space="0" w:color="auto"/>
            <w:bottom w:val="none" w:sz="0" w:space="0" w:color="auto"/>
            <w:right w:val="none" w:sz="0" w:space="0" w:color="auto"/>
          </w:divBdr>
        </w:div>
        <w:div w:id="1829133388">
          <w:marLeft w:val="0"/>
          <w:marRight w:val="0"/>
          <w:marTop w:val="0"/>
          <w:marBottom w:val="0"/>
          <w:divBdr>
            <w:top w:val="none" w:sz="0" w:space="0" w:color="auto"/>
            <w:left w:val="none" w:sz="0" w:space="0" w:color="auto"/>
            <w:bottom w:val="none" w:sz="0" w:space="0" w:color="auto"/>
            <w:right w:val="none" w:sz="0" w:space="0" w:color="auto"/>
          </w:divBdr>
        </w:div>
        <w:div w:id="122886872">
          <w:marLeft w:val="0"/>
          <w:marRight w:val="0"/>
          <w:marTop w:val="0"/>
          <w:marBottom w:val="0"/>
          <w:divBdr>
            <w:top w:val="none" w:sz="0" w:space="0" w:color="auto"/>
            <w:left w:val="none" w:sz="0" w:space="0" w:color="auto"/>
            <w:bottom w:val="none" w:sz="0" w:space="0" w:color="auto"/>
            <w:right w:val="none" w:sz="0" w:space="0" w:color="auto"/>
          </w:divBdr>
        </w:div>
        <w:div w:id="1164470692">
          <w:marLeft w:val="0"/>
          <w:marRight w:val="0"/>
          <w:marTop w:val="0"/>
          <w:marBottom w:val="0"/>
          <w:divBdr>
            <w:top w:val="none" w:sz="0" w:space="0" w:color="auto"/>
            <w:left w:val="none" w:sz="0" w:space="0" w:color="auto"/>
            <w:bottom w:val="none" w:sz="0" w:space="0" w:color="auto"/>
            <w:right w:val="none" w:sz="0" w:space="0" w:color="auto"/>
          </w:divBdr>
        </w:div>
        <w:div w:id="54664185">
          <w:marLeft w:val="0"/>
          <w:marRight w:val="0"/>
          <w:marTop w:val="0"/>
          <w:marBottom w:val="0"/>
          <w:divBdr>
            <w:top w:val="none" w:sz="0" w:space="0" w:color="auto"/>
            <w:left w:val="none" w:sz="0" w:space="0" w:color="auto"/>
            <w:bottom w:val="none" w:sz="0" w:space="0" w:color="auto"/>
            <w:right w:val="none" w:sz="0" w:space="0" w:color="auto"/>
          </w:divBdr>
        </w:div>
        <w:div w:id="910113968">
          <w:marLeft w:val="0"/>
          <w:marRight w:val="0"/>
          <w:marTop w:val="0"/>
          <w:marBottom w:val="0"/>
          <w:divBdr>
            <w:top w:val="none" w:sz="0" w:space="0" w:color="auto"/>
            <w:left w:val="none" w:sz="0" w:space="0" w:color="auto"/>
            <w:bottom w:val="none" w:sz="0" w:space="0" w:color="auto"/>
            <w:right w:val="none" w:sz="0" w:space="0" w:color="auto"/>
          </w:divBdr>
        </w:div>
        <w:div w:id="1018695639">
          <w:marLeft w:val="0"/>
          <w:marRight w:val="0"/>
          <w:marTop w:val="0"/>
          <w:marBottom w:val="0"/>
          <w:divBdr>
            <w:top w:val="none" w:sz="0" w:space="0" w:color="auto"/>
            <w:left w:val="none" w:sz="0" w:space="0" w:color="auto"/>
            <w:bottom w:val="none" w:sz="0" w:space="0" w:color="auto"/>
            <w:right w:val="none" w:sz="0" w:space="0" w:color="auto"/>
          </w:divBdr>
        </w:div>
        <w:div w:id="914048932">
          <w:marLeft w:val="0"/>
          <w:marRight w:val="0"/>
          <w:marTop w:val="0"/>
          <w:marBottom w:val="0"/>
          <w:divBdr>
            <w:top w:val="none" w:sz="0" w:space="0" w:color="auto"/>
            <w:left w:val="none" w:sz="0" w:space="0" w:color="auto"/>
            <w:bottom w:val="none" w:sz="0" w:space="0" w:color="auto"/>
            <w:right w:val="none" w:sz="0" w:space="0" w:color="auto"/>
          </w:divBdr>
        </w:div>
        <w:div w:id="1050765495">
          <w:marLeft w:val="0"/>
          <w:marRight w:val="0"/>
          <w:marTop w:val="0"/>
          <w:marBottom w:val="0"/>
          <w:divBdr>
            <w:top w:val="none" w:sz="0" w:space="0" w:color="auto"/>
            <w:left w:val="none" w:sz="0" w:space="0" w:color="auto"/>
            <w:bottom w:val="none" w:sz="0" w:space="0" w:color="auto"/>
            <w:right w:val="none" w:sz="0" w:space="0" w:color="auto"/>
          </w:divBdr>
        </w:div>
        <w:div w:id="340356534">
          <w:marLeft w:val="0"/>
          <w:marRight w:val="0"/>
          <w:marTop w:val="0"/>
          <w:marBottom w:val="0"/>
          <w:divBdr>
            <w:top w:val="none" w:sz="0" w:space="0" w:color="auto"/>
            <w:left w:val="none" w:sz="0" w:space="0" w:color="auto"/>
            <w:bottom w:val="none" w:sz="0" w:space="0" w:color="auto"/>
            <w:right w:val="none" w:sz="0" w:space="0" w:color="auto"/>
          </w:divBdr>
        </w:div>
        <w:div w:id="786393949">
          <w:marLeft w:val="0"/>
          <w:marRight w:val="0"/>
          <w:marTop w:val="0"/>
          <w:marBottom w:val="0"/>
          <w:divBdr>
            <w:top w:val="none" w:sz="0" w:space="0" w:color="auto"/>
            <w:left w:val="none" w:sz="0" w:space="0" w:color="auto"/>
            <w:bottom w:val="none" w:sz="0" w:space="0" w:color="auto"/>
            <w:right w:val="none" w:sz="0" w:space="0" w:color="auto"/>
          </w:divBdr>
        </w:div>
        <w:div w:id="617681514">
          <w:marLeft w:val="0"/>
          <w:marRight w:val="0"/>
          <w:marTop w:val="0"/>
          <w:marBottom w:val="0"/>
          <w:divBdr>
            <w:top w:val="none" w:sz="0" w:space="0" w:color="auto"/>
            <w:left w:val="none" w:sz="0" w:space="0" w:color="auto"/>
            <w:bottom w:val="none" w:sz="0" w:space="0" w:color="auto"/>
            <w:right w:val="none" w:sz="0" w:space="0" w:color="auto"/>
          </w:divBdr>
        </w:div>
      </w:divsChild>
    </w:div>
    <w:div w:id="1262186048">
      <w:bodyDiv w:val="1"/>
      <w:marLeft w:val="0"/>
      <w:marRight w:val="0"/>
      <w:marTop w:val="0"/>
      <w:marBottom w:val="0"/>
      <w:divBdr>
        <w:top w:val="none" w:sz="0" w:space="0" w:color="auto"/>
        <w:left w:val="none" w:sz="0" w:space="0" w:color="auto"/>
        <w:bottom w:val="none" w:sz="0" w:space="0" w:color="auto"/>
        <w:right w:val="none" w:sz="0" w:space="0" w:color="auto"/>
      </w:divBdr>
      <w:divsChild>
        <w:div w:id="1214151433">
          <w:marLeft w:val="0"/>
          <w:marRight w:val="0"/>
          <w:marTop w:val="0"/>
          <w:marBottom w:val="0"/>
          <w:divBdr>
            <w:top w:val="none" w:sz="0" w:space="0" w:color="auto"/>
            <w:left w:val="none" w:sz="0" w:space="0" w:color="auto"/>
            <w:bottom w:val="none" w:sz="0" w:space="0" w:color="auto"/>
            <w:right w:val="none" w:sz="0" w:space="0" w:color="auto"/>
          </w:divBdr>
        </w:div>
        <w:div w:id="951471193">
          <w:marLeft w:val="0"/>
          <w:marRight w:val="0"/>
          <w:marTop w:val="0"/>
          <w:marBottom w:val="0"/>
          <w:divBdr>
            <w:top w:val="none" w:sz="0" w:space="0" w:color="auto"/>
            <w:left w:val="none" w:sz="0" w:space="0" w:color="auto"/>
            <w:bottom w:val="none" w:sz="0" w:space="0" w:color="auto"/>
            <w:right w:val="none" w:sz="0" w:space="0" w:color="auto"/>
          </w:divBdr>
        </w:div>
        <w:div w:id="2088073067">
          <w:marLeft w:val="0"/>
          <w:marRight w:val="0"/>
          <w:marTop w:val="0"/>
          <w:marBottom w:val="0"/>
          <w:divBdr>
            <w:top w:val="none" w:sz="0" w:space="0" w:color="auto"/>
            <w:left w:val="none" w:sz="0" w:space="0" w:color="auto"/>
            <w:bottom w:val="none" w:sz="0" w:space="0" w:color="auto"/>
            <w:right w:val="none" w:sz="0" w:space="0" w:color="auto"/>
          </w:divBdr>
        </w:div>
        <w:div w:id="1976716813">
          <w:marLeft w:val="0"/>
          <w:marRight w:val="0"/>
          <w:marTop w:val="0"/>
          <w:marBottom w:val="0"/>
          <w:divBdr>
            <w:top w:val="none" w:sz="0" w:space="0" w:color="auto"/>
            <w:left w:val="none" w:sz="0" w:space="0" w:color="auto"/>
            <w:bottom w:val="none" w:sz="0" w:space="0" w:color="auto"/>
            <w:right w:val="none" w:sz="0" w:space="0" w:color="auto"/>
          </w:divBdr>
        </w:div>
        <w:div w:id="308363592">
          <w:marLeft w:val="0"/>
          <w:marRight w:val="0"/>
          <w:marTop w:val="0"/>
          <w:marBottom w:val="0"/>
          <w:divBdr>
            <w:top w:val="none" w:sz="0" w:space="0" w:color="auto"/>
            <w:left w:val="none" w:sz="0" w:space="0" w:color="auto"/>
            <w:bottom w:val="none" w:sz="0" w:space="0" w:color="auto"/>
            <w:right w:val="none" w:sz="0" w:space="0" w:color="auto"/>
          </w:divBdr>
        </w:div>
        <w:div w:id="1356735884">
          <w:marLeft w:val="0"/>
          <w:marRight w:val="0"/>
          <w:marTop w:val="0"/>
          <w:marBottom w:val="0"/>
          <w:divBdr>
            <w:top w:val="none" w:sz="0" w:space="0" w:color="auto"/>
            <w:left w:val="none" w:sz="0" w:space="0" w:color="auto"/>
            <w:bottom w:val="none" w:sz="0" w:space="0" w:color="auto"/>
            <w:right w:val="none" w:sz="0" w:space="0" w:color="auto"/>
          </w:divBdr>
        </w:div>
        <w:div w:id="1590309020">
          <w:marLeft w:val="0"/>
          <w:marRight w:val="0"/>
          <w:marTop w:val="0"/>
          <w:marBottom w:val="0"/>
          <w:divBdr>
            <w:top w:val="none" w:sz="0" w:space="0" w:color="auto"/>
            <w:left w:val="none" w:sz="0" w:space="0" w:color="auto"/>
            <w:bottom w:val="none" w:sz="0" w:space="0" w:color="auto"/>
            <w:right w:val="none" w:sz="0" w:space="0" w:color="auto"/>
          </w:divBdr>
        </w:div>
        <w:div w:id="1864049363">
          <w:marLeft w:val="0"/>
          <w:marRight w:val="0"/>
          <w:marTop w:val="0"/>
          <w:marBottom w:val="0"/>
          <w:divBdr>
            <w:top w:val="none" w:sz="0" w:space="0" w:color="auto"/>
            <w:left w:val="none" w:sz="0" w:space="0" w:color="auto"/>
            <w:bottom w:val="none" w:sz="0" w:space="0" w:color="auto"/>
            <w:right w:val="none" w:sz="0" w:space="0" w:color="auto"/>
          </w:divBdr>
        </w:div>
        <w:div w:id="1439523830">
          <w:marLeft w:val="0"/>
          <w:marRight w:val="0"/>
          <w:marTop w:val="0"/>
          <w:marBottom w:val="0"/>
          <w:divBdr>
            <w:top w:val="none" w:sz="0" w:space="0" w:color="auto"/>
            <w:left w:val="none" w:sz="0" w:space="0" w:color="auto"/>
            <w:bottom w:val="none" w:sz="0" w:space="0" w:color="auto"/>
            <w:right w:val="none" w:sz="0" w:space="0" w:color="auto"/>
          </w:divBdr>
        </w:div>
        <w:div w:id="1439985574">
          <w:marLeft w:val="0"/>
          <w:marRight w:val="0"/>
          <w:marTop w:val="0"/>
          <w:marBottom w:val="0"/>
          <w:divBdr>
            <w:top w:val="none" w:sz="0" w:space="0" w:color="auto"/>
            <w:left w:val="none" w:sz="0" w:space="0" w:color="auto"/>
            <w:bottom w:val="none" w:sz="0" w:space="0" w:color="auto"/>
            <w:right w:val="none" w:sz="0" w:space="0" w:color="auto"/>
          </w:divBdr>
        </w:div>
        <w:div w:id="1433741653">
          <w:marLeft w:val="0"/>
          <w:marRight w:val="0"/>
          <w:marTop w:val="0"/>
          <w:marBottom w:val="0"/>
          <w:divBdr>
            <w:top w:val="none" w:sz="0" w:space="0" w:color="auto"/>
            <w:left w:val="none" w:sz="0" w:space="0" w:color="auto"/>
            <w:bottom w:val="none" w:sz="0" w:space="0" w:color="auto"/>
            <w:right w:val="none" w:sz="0" w:space="0" w:color="auto"/>
          </w:divBdr>
        </w:div>
        <w:div w:id="1262879366">
          <w:marLeft w:val="0"/>
          <w:marRight w:val="0"/>
          <w:marTop w:val="0"/>
          <w:marBottom w:val="0"/>
          <w:divBdr>
            <w:top w:val="none" w:sz="0" w:space="0" w:color="auto"/>
            <w:left w:val="none" w:sz="0" w:space="0" w:color="auto"/>
            <w:bottom w:val="none" w:sz="0" w:space="0" w:color="auto"/>
            <w:right w:val="none" w:sz="0" w:space="0" w:color="auto"/>
          </w:divBdr>
        </w:div>
        <w:div w:id="1733044303">
          <w:marLeft w:val="0"/>
          <w:marRight w:val="0"/>
          <w:marTop w:val="0"/>
          <w:marBottom w:val="0"/>
          <w:divBdr>
            <w:top w:val="none" w:sz="0" w:space="0" w:color="auto"/>
            <w:left w:val="none" w:sz="0" w:space="0" w:color="auto"/>
            <w:bottom w:val="none" w:sz="0" w:space="0" w:color="auto"/>
            <w:right w:val="none" w:sz="0" w:space="0" w:color="auto"/>
          </w:divBdr>
        </w:div>
        <w:div w:id="1922064497">
          <w:marLeft w:val="0"/>
          <w:marRight w:val="0"/>
          <w:marTop w:val="0"/>
          <w:marBottom w:val="0"/>
          <w:divBdr>
            <w:top w:val="none" w:sz="0" w:space="0" w:color="auto"/>
            <w:left w:val="none" w:sz="0" w:space="0" w:color="auto"/>
            <w:bottom w:val="none" w:sz="0" w:space="0" w:color="auto"/>
            <w:right w:val="none" w:sz="0" w:space="0" w:color="auto"/>
          </w:divBdr>
        </w:div>
        <w:div w:id="908417877">
          <w:marLeft w:val="0"/>
          <w:marRight w:val="0"/>
          <w:marTop w:val="0"/>
          <w:marBottom w:val="0"/>
          <w:divBdr>
            <w:top w:val="none" w:sz="0" w:space="0" w:color="auto"/>
            <w:left w:val="none" w:sz="0" w:space="0" w:color="auto"/>
            <w:bottom w:val="none" w:sz="0" w:space="0" w:color="auto"/>
            <w:right w:val="none" w:sz="0" w:space="0" w:color="auto"/>
          </w:divBdr>
        </w:div>
        <w:div w:id="201209058">
          <w:marLeft w:val="0"/>
          <w:marRight w:val="0"/>
          <w:marTop w:val="0"/>
          <w:marBottom w:val="0"/>
          <w:divBdr>
            <w:top w:val="none" w:sz="0" w:space="0" w:color="auto"/>
            <w:left w:val="none" w:sz="0" w:space="0" w:color="auto"/>
            <w:bottom w:val="none" w:sz="0" w:space="0" w:color="auto"/>
            <w:right w:val="none" w:sz="0" w:space="0" w:color="auto"/>
          </w:divBdr>
        </w:div>
        <w:div w:id="521285041">
          <w:marLeft w:val="0"/>
          <w:marRight w:val="0"/>
          <w:marTop w:val="0"/>
          <w:marBottom w:val="0"/>
          <w:divBdr>
            <w:top w:val="none" w:sz="0" w:space="0" w:color="auto"/>
            <w:left w:val="none" w:sz="0" w:space="0" w:color="auto"/>
            <w:bottom w:val="none" w:sz="0" w:space="0" w:color="auto"/>
            <w:right w:val="none" w:sz="0" w:space="0" w:color="auto"/>
          </w:divBdr>
        </w:div>
        <w:div w:id="1649558094">
          <w:marLeft w:val="0"/>
          <w:marRight w:val="0"/>
          <w:marTop w:val="0"/>
          <w:marBottom w:val="0"/>
          <w:divBdr>
            <w:top w:val="none" w:sz="0" w:space="0" w:color="auto"/>
            <w:left w:val="none" w:sz="0" w:space="0" w:color="auto"/>
            <w:bottom w:val="none" w:sz="0" w:space="0" w:color="auto"/>
            <w:right w:val="none" w:sz="0" w:space="0" w:color="auto"/>
          </w:divBdr>
        </w:div>
        <w:div w:id="1245409956">
          <w:marLeft w:val="0"/>
          <w:marRight w:val="0"/>
          <w:marTop w:val="0"/>
          <w:marBottom w:val="0"/>
          <w:divBdr>
            <w:top w:val="none" w:sz="0" w:space="0" w:color="auto"/>
            <w:left w:val="none" w:sz="0" w:space="0" w:color="auto"/>
            <w:bottom w:val="none" w:sz="0" w:space="0" w:color="auto"/>
            <w:right w:val="none" w:sz="0" w:space="0" w:color="auto"/>
          </w:divBdr>
        </w:div>
        <w:div w:id="520973475">
          <w:marLeft w:val="0"/>
          <w:marRight w:val="0"/>
          <w:marTop w:val="0"/>
          <w:marBottom w:val="0"/>
          <w:divBdr>
            <w:top w:val="none" w:sz="0" w:space="0" w:color="auto"/>
            <w:left w:val="none" w:sz="0" w:space="0" w:color="auto"/>
            <w:bottom w:val="none" w:sz="0" w:space="0" w:color="auto"/>
            <w:right w:val="none" w:sz="0" w:space="0" w:color="auto"/>
          </w:divBdr>
        </w:div>
        <w:div w:id="45489983">
          <w:marLeft w:val="0"/>
          <w:marRight w:val="0"/>
          <w:marTop w:val="0"/>
          <w:marBottom w:val="0"/>
          <w:divBdr>
            <w:top w:val="none" w:sz="0" w:space="0" w:color="auto"/>
            <w:left w:val="none" w:sz="0" w:space="0" w:color="auto"/>
            <w:bottom w:val="none" w:sz="0" w:space="0" w:color="auto"/>
            <w:right w:val="none" w:sz="0" w:space="0" w:color="auto"/>
          </w:divBdr>
        </w:div>
        <w:div w:id="1656104090">
          <w:marLeft w:val="0"/>
          <w:marRight w:val="0"/>
          <w:marTop w:val="0"/>
          <w:marBottom w:val="0"/>
          <w:divBdr>
            <w:top w:val="none" w:sz="0" w:space="0" w:color="auto"/>
            <w:left w:val="none" w:sz="0" w:space="0" w:color="auto"/>
            <w:bottom w:val="none" w:sz="0" w:space="0" w:color="auto"/>
            <w:right w:val="none" w:sz="0" w:space="0" w:color="auto"/>
          </w:divBdr>
        </w:div>
        <w:div w:id="694189015">
          <w:marLeft w:val="0"/>
          <w:marRight w:val="0"/>
          <w:marTop w:val="0"/>
          <w:marBottom w:val="0"/>
          <w:divBdr>
            <w:top w:val="none" w:sz="0" w:space="0" w:color="auto"/>
            <w:left w:val="none" w:sz="0" w:space="0" w:color="auto"/>
            <w:bottom w:val="none" w:sz="0" w:space="0" w:color="auto"/>
            <w:right w:val="none" w:sz="0" w:space="0" w:color="auto"/>
          </w:divBdr>
        </w:div>
        <w:div w:id="1441755796">
          <w:marLeft w:val="0"/>
          <w:marRight w:val="0"/>
          <w:marTop w:val="0"/>
          <w:marBottom w:val="0"/>
          <w:divBdr>
            <w:top w:val="none" w:sz="0" w:space="0" w:color="auto"/>
            <w:left w:val="none" w:sz="0" w:space="0" w:color="auto"/>
            <w:bottom w:val="none" w:sz="0" w:space="0" w:color="auto"/>
            <w:right w:val="none" w:sz="0" w:space="0" w:color="auto"/>
          </w:divBdr>
        </w:div>
        <w:div w:id="2051801391">
          <w:marLeft w:val="0"/>
          <w:marRight w:val="0"/>
          <w:marTop w:val="0"/>
          <w:marBottom w:val="0"/>
          <w:divBdr>
            <w:top w:val="none" w:sz="0" w:space="0" w:color="auto"/>
            <w:left w:val="none" w:sz="0" w:space="0" w:color="auto"/>
            <w:bottom w:val="none" w:sz="0" w:space="0" w:color="auto"/>
            <w:right w:val="none" w:sz="0" w:space="0" w:color="auto"/>
          </w:divBdr>
        </w:div>
        <w:div w:id="419832940">
          <w:marLeft w:val="0"/>
          <w:marRight w:val="0"/>
          <w:marTop w:val="0"/>
          <w:marBottom w:val="0"/>
          <w:divBdr>
            <w:top w:val="none" w:sz="0" w:space="0" w:color="auto"/>
            <w:left w:val="none" w:sz="0" w:space="0" w:color="auto"/>
            <w:bottom w:val="none" w:sz="0" w:space="0" w:color="auto"/>
            <w:right w:val="none" w:sz="0" w:space="0" w:color="auto"/>
          </w:divBdr>
        </w:div>
        <w:div w:id="23529640">
          <w:marLeft w:val="0"/>
          <w:marRight w:val="0"/>
          <w:marTop w:val="0"/>
          <w:marBottom w:val="0"/>
          <w:divBdr>
            <w:top w:val="none" w:sz="0" w:space="0" w:color="auto"/>
            <w:left w:val="none" w:sz="0" w:space="0" w:color="auto"/>
            <w:bottom w:val="none" w:sz="0" w:space="0" w:color="auto"/>
            <w:right w:val="none" w:sz="0" w:space="0" w:color="auto"/>
          </w:divBdr>
        </w:div>
        <w:div w:id="117799410">
          <w:marLeft w:val="0"/>
          <w:marRight w:val="0"/>
          <w:marTop w:val="0"/>
          <w:marBottom w:val="0"/>
          <w:divBdr>
            <w:top w:val="none" w:sz="0" w:space="0" w:color="auto"/>
            <w:left w:val="none" w:sz="0" w:space="0" w:color="auto"/>
            <w:bottom w:val="none" w:sz="0" w:space="0" w:color="auto"/>
            <w:right w:val="none" w:sz="0" w:space="0" w:color="auto"/>
          </w:divBdr>
        </w:div>
        <w:div w:id="700934545">
          <w:marLeft w:val="0"/>
          <w:marRight w:val="0"/>
          <w:marTop w:val="0"/>
          <w:marBottom w:val="0"/>
          <w:divBdr>
            <w:top w:val="none" w:sz="0" w:space="0" w:color="auto"/>
            <w:left w:val="none" w:sz="0" w:space="0" w:color="auto"/>
            <w:bottom w:val="none" w:sz="0" w:space="0" w:color="auto"/>
            <w:right w:val="none" w:sz="0" w:space="0" w:color="auto"/>
          </w:divBdr>
        </w:div>
        <w:div w:id="175505744">
          <w:marLeft w:val="0"/>
          <w:marRight w:val="0"/>
          <w:marTop w:val="0"/>
          <w:marBottom w:val="0"/>
          <w:divBdr>
            <w:top w:val="none" w:sz="0" w:space="0" w:color="auto"/>
            <w:left w:val="none" w:sz="0" w:space="0" w:color="auto"/>
            <w:bottom w:val="none" w:sz="0" w:space="0" w:color="auto"/>
            <w:right w:val="none" w:sz="0" w:space="0" w:color="auto"/>
          </w:divBdr>
        </w:div>
        <w:div w:id="853425621">
          <w:marLeft w:val="0"/>
          <w:marRight w:val="0"/>
          <w:marTop w:val="0"/>
          <w:marBottom w:val="0"/>
          <w:divBdr>
            <w:top w:val="none" w:sz="0" w:space="0" w:color="auto"/>
            <w:left w:val="none" w:sz="0" w:space="0" w:color="auto"/>
            <w:bottom w:val="none" w:sz="0" w:space="0" w:color="auto"/>
            <w:right w:val="none" w:sz="0" w:space="0" w:color="auto"/>
          </w:divBdr>
        </w:div>
        <w:div w:id="471480658">
          <w:marLeft w:val="0"/>
          <w:marRight w:val="0"/>
          <w:marTop w:val="0"/>
          <w:marBottom w:val="0"/>
          <w:divBdr>
            <w:top w:val="none" w:sz="0" w:space="0" w:color="auto"/>
            <w:left w:val="none" w:sz="0" w:space="0" w:color="auto"/>
            <w:bottom w:val="none" w:sz="0" w:space="0" w:color="auto"/>
            <w:right w:val="none" w:sz="0" w:space="0" w:color="auto"/>
          </w:divBdr>
        </w:div>
        <w:div w:id="1417902630">
          <w:marLeft w:val="0"/>
          <w:marRight w:val="0"/>
          <w:marTop w:val="0"/>
          <w:marBottom w:val="0"/>
          <w:divBdr>
            <w:top w:val="none" w:sz="0" w:space="0" w:color="auto"/>
            <w:left w:val="none" w:sz="0" w:space="0" w:color="auto"/>
            <w:bottom w:val="none" w:sz="0" w:space="0" w:color="auto"/>
            <w:right w:val="none" w:sz="0" w:space="0" w:color="auto"/>
          </w:divBdr>
        </w:div>
        <w:div w:id="1083379342">
          <w:marLeft w:val="0"/>
          <w:marRight w:val="0"/>
          <w:marTop w:val="0"/>
          <w:marBottom w:val="0"/>
          <w:divBdr>
            <w:top w:val="none" w:sz="0" w:space="0" w:color="auto"/>
            <w:left w:val="none" w:sz="0" w:space="0" w:color="auto"/>
            <w:bottom w:val="none" w:sz="0" w:space="0" w:color="auto"/>
            <w:right w:val="none" w:sz="0" w:space="0" w:color="auto"/>
          </w:divBdr>
        </w:div>
        <w:div w:id="674456150">
          <w:marLeft w:val="0"/>
          <w:marRight w:val="0"/>
          <w:marTop w:val="0"/>
          <w:marBottom w:val="0"/>
          <w:divBdr>
            <w:top w:val="none" w:sz="0" w:space="0" w:color="auto"/>
            <w:left w:val="none" w:sz="0" w:space="0" w:color="auto"/>
            <w:bottom w:val="none" w:sz="0" w:space="0" w:color="auto"/>
            <w:right w:val="none" w:sz="0" w:space="0" w:color="auto"/>
          </w:divBdr>
        </w:div>
        <w:div w:id="1840845555">
          <w:marLeft w:val="0"/>
          <w:marRight w:val="0"/>
          <w:marTop w:val="0"/>
          <w:marBottom w:val="0"/>
          <w:divBdr>
            <w:top w:val="none" w:sz="0" w:space="0" w:color="auto"/>
            <w:left w:val="none" w:sz="0" w:space="0" w:color="auto"/>
            <w:bottom w:val="none" w:sz="0" w:space="0" w:color="auto"/>
            <w:right w:val="none" w:sz="0" w:space="0" w:color="auto"/>
          </w:divBdr>
        </w:div>
        <w:div w:id="1934778902">
          <w:marLeft w:val="0"/>
          <w:marRight w:val="0"/>
          <w:marTop w:val="0"/>
          <w:marBottom w:val="0"/>
          <w:divBdr>
            <w:top w:val="none" w:sz="0" w:space="0" w:color="auto"/>
            <w:left w:val="none" w:sz="0" w:space="0" w:color="auto"/>
            <w:bottom w:val="none" w:sz="0" w:space="0" w:color="auto"/>
            <w:right w:val="none" w:sz="0" w:space="0" w:color="auto"/>
          </w:divBdr>
        </w:div>
        <w:div w:id="520314902">
          <w:marLeft w:val="0"/>
          <w:marRight w:val="0"/>
          <w:marTop w:val="0"/>
          <w:marBottom w:val="0"/>
          <w:divBdr>
            <w:top w:val="none" w:sz="0" w:space="0" w:color="auto"/>
            <w:left w:val="none" w:sz="0" w:space="0" w:color="auto"/>
            <w:bottom w:val="none" w:sz="0" w:space="0" w:color="auto"/>
            <w:right w:val="none" w:sz="0" w:space="0" w:color="auto"/>
          </w:divBdr>
        </w:div>
        <w:div w:id="177740657">
          <w:marLeft w:val="0"/>
          <w:marRight w:val="0"/>
          <w:marTop w:val="0"/>
          <w:marBottom w:val="0"/>
          <w:divBdr>
            <w:top w:val="none" w:sz="0" w:space="0" w:color="auto"/>
            <w:left w:val="none" w:sz="0" w:space="0" w:color="auto"/>
            <w:bottom w:val="none" w:sz="0" w:space="0" w:color="auto"/>
            <w:right w:val="none" w:sz="0" w:space="0" w:color="auto"/>
          </w:divBdr>
        </w:div>
        <w:div w:id="1930844231">
          <w:marLeft w:val="0"/>
          <w:marRight w:val="0"/>
          <w:marTop w:val="0"/>
          <w:marBottom w:val="0"/>
          <w:divBdr>
            <w:top w:val="none" w:sz="0" w:space="0" w:color="auto"/>
            <w:left w:val="none" w:sz="0" w:space="0" w:color="auto"/>
            <w:bottom w:val="none" w:sz="0" w:space="0" w:color="auto"/>
            <w:right w:val="none" w:sz="0" w:space="0" w:color="auto"/>
          </w:divBdr>
        </w:div>
        <w:div w:id="437258910">
          <w:marLeft w:val="0"/>
          <w:marRight w:val="0"/>
          <w:marTop w:val="0"/>
          <w:marBottom w:val="0"/>
          <w:divBdr>
            <w:top w:val="none" w:sz="0" w:space="0" w:color="auto"/>
            <w:left w:val="none" w:sz="0" w:space="0" w:color="auto"/>
            <w:bottom w:val="none" w:sz="0" w:space="0" w:color="auto"/>
            <w:right w:val="none" w:sz="0" w:space="0" w:color="auto"/>
          </w:divBdr>
        </w:div>
        <w:div w:id="2070641671">
          <w:marLeft w:val="0"/>
          <w:marRight w:val="0"/>
          <w:marTop w:val="0"/>
          <w:marBottom w:val="0"/>
          <w:divBdr>
            <w:top w:val="none" w:sz="0" w:space="0" w:color="auto"/>
            <w:left w:val="none" w:sz="0" w:space="0" w:color="auto"/>
            <w:bottom w:val="none" w:sz="0" w:space="0" w:color="auto"/>
            <w:right w:val="none" w:sz="0" w:space="0" w:color="auto"/>
          </w:divBdr>
        </w:div>
        <w:div w:id="1837770447">
          <w:marLeft w:val="0"/>
          <w:marRight w:val="0"/>
          <w:marTop w:val="0"/>
          <w:marBottom w:val="0"/>
          <w:divBdr>
            <w:top w:val="none" w:sz="0" w:space="0" w:color="auto"/>
            <w:left w:val="none" w:sz="0" w:space="0" w:color="auto"/>
            <w:bottom w:val="none" w:sz="0" w:space="0" w:color="auto"/>
            <w:right w:val="none" w:sz="0" w:space="0" w:color="auto"/>
          </w:divBdr>
        </w:div>
        <w:div w:id="884831764">
          <w:marLeft w:val="0"/>
          <w:marRight w:val="0"/>
          <w:marTop w:val="0"/>
          <w:marBottom w:val="0"/>
          <w:divBdr>
            <w:top w:val="none" w:sz="0" w:space="0" w:color="auto"/>
            <w:left w:val="none" w:sz="0" w:space="0" w:color="auto"/>
            <w:bottom w:val="none" w:sz="0" w:space="0" w:color="auto"/>
            <w:right w:val="none" w:sz="0" w:space="0" w:color="auto"/>
          </w:divBdr>
        </w:div>
        <w:div w:id="2036955176">
          <w:marLeft w:val="0"/>
          <w:marRight w:val="0"/>
          <w:marTop w:val="0"/>
          <w:marBottom w:val="0"/>
          <w:divBdr>
            <w:top w:val="none" w:sz="0" w:space="0" w:color="auto"/>
            <w:left w:val="none" w:sz="0" w:space="0" w:color="auto"/>
            <w:bottom w:val="none" w:sz="0" w:space="0" w:color="auto"/>
            <w:right w:val="none" w:sz="0" w:space="0" w:color="auto"/>
          </w:divBdr>
        </w:div>
        <w:div w:id="515967378">
          <w:marLeft w:val="0"/>
          <w:marRight w:val="0"/>
          <w:marTop w:val="0"/>
          <w:marBottom w:val="0"/>
          <w:divBdr>
            <w:top w:val="none" w:sz="0" w:space="0" w:color="auto"/>
            <w:left w:val="none" w:sz="0" w:space="0" w:color="auto"/>
            <w:bottom w:val="none" w:sz="0" w:space="0" w:color="auto"/>
            <w:right w:val="none" w:sz="0" w:space="0" w:color="auto"/>
          </w:divBdr>
        </w:div>
        <w:div w:id="2090885170">
          <w:marLeft w:val="0"/>
          <w:marRight w:val="0"/>
          <w:marTop w:val="0"/>
          <w:marBottom w:val="0"/>
          <w:divBdr>
            <w:top w:val="none" w:sz="0" w:space="0" w:color="auto"/>
            <w:left w:val="none" w:sz="0" w:space="0" w:color="auto"/>
            <w:bottom w:val="none" w:sz="0" w:space="0" w:color="auto"/>
            <w:right w:val="none" w:sz="0" w:space="0" w:color="auto"/>
          </w:divBdr>
        </w:div>
        <w:div w:id="1183864613">
          <w:marLeft w:val="0"/>
          <w:marRight w:val="0"/>
          <w:marTop w:val="0"/>
          <w:marBottom w:val="0"/>
          <w:divBdr>
            <w:top w:val="none" w:sz="0" w:space="0" w:color="auto"/>
            <w:left w:val="none" w:sz="0" w:space="0" w:color="auto"/>
            <w:bottom w:val="none" w:sz="0" w:space="0" w:color="auto"/>
            <w:right w:val="none" w:sz="0" w:space="0" w:color="auto"/>
          </w:divBdr>
        </w:div>
        <w:div w:id="1396583155">
          <w:marLeft w:val="0"/>
          <w:marRight w:val="0"/>
          <w:marTop w:val="0"/>
          <w:marBottom w:val="0"/>
          <w:divBdr>
            <w:top w:val="none" w:sz="0" w:space="0" w:color="auto"/>
            <w:left w:val="none" w:sz="0" w:space="0" w:color="auto"/>
            <w:bottom w:val="none" w:sz="0" w:space="0" w:color="auto"/>
            <w:right w:val="none" w:sz="0" w:space="0" w:color="auto"/>
          </w:divBdr>
        </w:div>
        <w:div w:id="1437628218">
          <w:marLeft w:val="0"/>
          <w:marRight w:val="0"/>
          <w:marTop w:val="0"/>
          <w:marBottom w:val="0"/>
          <w:divBdr>
            <w:top w:val="none" w:sz="0" w:space="0" w:color="auto"/>
            <w:left w:val="none" w:sz="0" w:space="0" w:color="auto"/>
            <w:bottom w:val="none" w:sz="0" w:space="0" w:color="auto"/>
            <w:right w:val="none" w:sz="0" w:space="0" w:color="auto"/>
          </w:divBdr>
        </w:div>
        <w:div w:id="19696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enate.gov/legislation/bills/2025/S8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7" ma:contentTypeDescription="Create a new document." ma:contentTypeScope="" ma:versionID="909789492811f263a0a8f1402a5f92f5">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46882c0d7ecea08c485b832d4bef4933"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c3e6e3-6db2-4111-8ebf-4d0a0edb87bf">
      <Terms xmlns="http://schemas.microsoft.com/office/infopath/2007/PartnerControls"/>
    </lcf76f155ced4ddcb4097134ff3c332f>
    <TaxCatchAll xmlns="9aa28f77-8e6a-4205-b136-7f5aedc568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7558-CB3C-47B7-889F-80C1C1A8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26E3D-C512-4AC9-8198-024A2D686B95}">
  <ds:schemaRefs>
    <ds:schemaRef ds:uri="http://schemas.microsoft.com/sharepoint/v3/contenttype/forms"/>
  </ds:schemaRefs>
</ds:datastoreItem>
</file>

<file path=customXml/itemProps3.xml><?xml version="1.0" encoding="utf-8"?>
<ds:datastoreItem xmlns:ds="http://schemas.openxmlformats.org/officeDocument/2006/customXml" ds:itemID="{450DB726-1B17-4687-BB17-9C73016BAEC7}">
  <ds:schemaRefs>
    <ds:schemaRef ds:uri="http://schemas.microsoft.com/office/2006/metadata/properties"/>
    <ds:schemaRef ds:uri="http://schemas.microsoft.com/office/infopath/2007/PartnerControls"/>
    <ds:schemaRef ds:uri="abc3e6e3-6db2-4111-8ebf-4d0a0edb87bf"/>
    <ds:schemaRef ds:uri="9aa28f77-8e6a-4205-b136-7f5aedc56865"/>
  </ds:schemaRefs>
</ds:datastoreItem>
</file>

<file path=customXml/itemProps4.xml><?xml version="1.0" encoding="utf-8"?>
<ds:datastoreItem xmlns:ds="http://schemas.openxmlformats.org/officeDocument/2006/customXml" ds:itemID="{5F639002-1FC1-CB4F-BCEB-EEE05DF2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3129</Words>
  <Characters>17841</Characters>
  <Application>Microsoft Office Word</Application>
  <DocSecurity>0</DocSecurity>
  <Lines>148</Lines>
  <Paragraphs>41</Paragraphs>
  <ScaleCrop>false</ScaleCrop>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Rotman</dc:creator>
  <cp:keywords/>
  <dc:description/>
  <cp:lastModifiedBy>Tom Oldfather</cp:lastModifiedBy>
  <cp:revision>2</cp:revision>
  <dcterms:created xsi:type="dcterms:W3CDTF">2025-04-15T13:39:00Z</dcterms:created>
  <dcterms:modified xsi:type="dcterms:W3CDTF">2025-04-15T13:39:00Z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0x0101001B5605DC167A8341BF19512EBBEB45FC</vt:lpwstr>
  </property>
  <property fmtid="{D5CDD505-2E9C-101B-9397-08002B2CF9AE}" pid="3" name="MediaServiceImageTags">
    <vt:lpwstr/>
  </property>
</Properties>
</file>